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7C443" w14:textId="19EBF6EB" w:rsidR="003614D9" w:rsidRPr="00347B98" w:rsidRDefault="00FC3011">
      <w:pPr>
        <w:spacing w:after="0" w:line="259" w:lineRule="auto"/>
        <w:ind w:left="737" w:right="2" w:hanging="10"/>
        <w:jc w:val="center"/>
        <w:rPr>
          <w:color w:val="auto"/>
        </w:rPr>
      </w:pPr>
      <w:r w:rsidRPr="00347B98">
        <w:rPr>
          <w:b/>
          <w:color w:val="auto"/>
        </w:rPr>
        <w:t>July 1, 202</w:t>
      </w:r>
      <w:r w:rsidR="00180796">
        <w:rPr>
          <w:b/>
          <w:color w:val="auto"/>
        </w:rPr>
        <w:t>5</w:t>
      </w:r>
      <w:r w:rsidRPr="00347B98">
        <w:rPr>
          <w:b/>
          <w:color w:val="auto"/>
        </w:rPr>
        <w:t xml:space="preserve"> </w:t>
      </w:r>
    </w:p>
    <w:p w14:paraId="4C81151B" w14:textId="77777777" w:rsidR="003614D9" w:rsidRPr="00347B98" w:rsidRDefault="008539DF">
      <w:pPr>
        <w:spacing w:after="0" w:line="259" w:lineRule="auto"/>
        <w:ind w:left="780" w:firstLine="0"/>
        <w:jc w:val="center"/>
        <w:rPr>
          <w:color w:val="auto"/>
        </w:rPr>
      </w:pPr>
      <w:r w:rsidRPr="00347B98">
        <w:rPr>
          <w:b/>
          <w:color w:val="auto"/>
        </w:rPr>
        <w:t xml:space="preserve"> </w:t>
      </w:r>
    </w:p>
    <w:p w14:paraId="0F1393B0" w14:textId="77777777" w:rsidR="003614D9" w:rsidRPr="00347B98" w:rsidRDefault="008539DF">
      <w:pPr>
        <w:spacing w:after="0" w:line="259" w:lineRule="auto"/>
        <w:ind w:left="737" w:right="1" w:hanging="10"/>
        <w:jc w:val="center"/>
        <w:rPr>
          <w:color w:val="auto"/>
        </w:rPr>
      </w:pPr>
      <w:r w:rsidRPr="00347B98">
        <w:rPr>
          <w:b/>
          <w:color w:val="auto"/>
        </w:rPr>
        <w:t xml:space="preserve">Title 2.2 </w:t>
      </w:r>
    </w:p>
    <w:p w14:paraId="7D158978" w14:textId="77777777" w:rsidR="003614D9" w:rsidRPr="00347B98" w:rsidRDefault="008539DF">
      <w:pPr>
        <w:spacing w:after="0" w:line="259" w:lineRule="auto"/>
        <w:ind w:left="737" w:hanging="10"/>
        <w:jc w:val="center"/>
        <w:rPr>
          <w:color w:val="auto"/>
        </w:rPr>
      </w:pPr>
      <w:r w:rsidRPr="00347B98">
        <w:rPr>
          <w:b/>
          <w:color w:val="auto"/>
        </w:rPr>
        <w:t xml:space="preserve">Administration of Government </w:t>
      </w:r>
    </w:p>
    <w:p w14:paraId="3E47CC30" w14:textId="77777777" w:rsidR="003614D9" w:rsidRPr="00347B98" w:rsidRDefault="008539DF">
      <w:pPr>
        <w:spacing w:after="0" w:line="259" w:lineRule="auto"/>
        <w:ind w:left="780" w:firstLine="0"/>
        <w:jc w:val="center"/>
        <w:rPr>
          <w:color w:val="auto"/>
        </w:rPr>
      </w:pPr>
      <w:r w:rsidRPr="00347B98">
        <w:rPr>
          <w:b/>
          <w:color w:val="auto"/>
        </w:rPr>
        <w:t xml:space="preserve"> </w:t>
      </w:r>
    </w:p>
    <w:p w14:paraId="63711032" w14:textId="77777777" w:rsidR="003614D9" w:rsidRPr="00347B98" w:rsidRDefault="008539DF">
      <w:pPr>
        <w:spacing w:after="0" w:line="259" w:lineRule="auto"/>
        <w:ind w:left="737" w:hanging="10"/>
        <w:jc w:val="center"/>
        <w:rPr>
          <w:color w:val="auto"/>
        </w:rPr>
      </w:pPr>
      <w:r w:rsidRPr="00347B98">
        <w:rPr>
          <w:b/>
          <w:color w:val="auto"/>
        </w:rPr>
        <w:t xml:space="preserve">Subtitle II. </w:t>
      </w:r>
    </w:p>
    <w:p w14:paraId="0387484D" w14:textId="77777777" w:rsidR="003614D9" w:rsidRPr="00347B98" w:rsidRDefault="008539DF">
      <w:pPr>
        <w:spacing w:after="0" w:line="259" w:lineRule="auto"/>
        <w:ind w:left="737" w:right="3" w:hanging="10"/>
        <w:jc w:val="center"/>
        <w:rPr>
          <w:color w:val="auto"/>
        </w:rPr>
      </w:pPr>
      <w:r w:rsidRPr="00347B98">
        <w:rPr>
          <w:b/>
          <w:color w:val="auto"/>
        </w:rPr>
        <w:t xml:space="preserve">Administration of State Government </w:t>
      </w:r>
    </w:p>
    <w:p w14:paraId="77ED684B" w14:textId="77777777" w:rsidR="003614D9" w:rsidRPr="00347B98" w:rsidRDefault="008539DF">
      <w:pPr>
        <w:spacing w:after="0" w:line="259" w:lineRule="auto"/>
        <w:ind w:left="780" w:firstLine="0"/>
        <w:jc w:val="center"/>
        <w:rPr>
          <w:color w:val="auto"/>
        </w:rPr>
      </w:pPr>
      <w:r w:rsidRPr="00347B98">
        <w:rPr>
          <w:b/>
          <w:color w:val="auto"/>
        </w:rPr>
        <w:t xml:space="preserve"> </w:t>
      </w:r>
    </w:p>
    <w:p w14:paraId="69C6F988" w14:textId="77777777" w:rsidR="003614D9" w:rsidRPr="00347B98" w:rsidRDefault="008539DF">
      <w:pPr>
        <w:spacing w:after="0" w:line="259" w:lineRule="auto"/>
        <w:ind w:left="737" w:right="2" w:hanging="10"/>
        <w:jc w:val="center"/>
        <w:rPr>
          <w:color w:val="auto"/>
        </w:rPr>
      </w:pPr>
      <w:r w:rsidRPr="00347B98">
        <w:rPr>
          <w:b/>
          <w:color w:val="auto"/>
        </w:rPr>
        <w:t xml:space="preserve">Part B </w:t>
      </w:r>
    </w:p>
    <w:p w14:paraId="115FD304" w14:textId="77777777" w:rsidR="003614D9" w:rsidRPr="00347B98" w:rsidRDefault="008539DF">
      <w:pPr>
        <w:spacing w:after="0" w:line="259" w:lineRule="auto"/>
        <w:ind w:left="737" w:hanging="10"/>
        <w:jc w:val="center"/>
        <w:rPr>
          <w:color w:val="auto"/>
        </w:rPr>
      </w:pPr>
      <w:r w:rsidRPr="00347B98">
        <w:rPr>
          <w:b/>
          <w:color w:val="auto"/>
        </w:rPr>
        <w:t xml:space="preserve">Transaction of Public Business </w:t>
      </w:r>
    </w:p>
    <w:p w14:paraId="242EF68E" w14:textId="77777777" w:rsidR="003614D9" w:rsidRPr="00347B98" w:rsidRDefault="008539DF">
      <w:pPr>
        <w:spacing w:after="0" w:line="259" w:lineRule="auto"/>
        <w:ind w:left="780" w:firstLine="0"/>
        <w:jc w:val="center"/>
        <w:rPr>
          <w:color w:val="auto"/>
        </w:rPr>
      </w:pPr>
      <w:r w:rsidRPr="00347B98">
        <w:rPr>
          <w:b/>
          <w:color w:val="auto"/>
        </w:rPr>
        <w:t xml:space="preserve"> </w:t>
      </w:r>
    </w:p>
    <w:p w14:paraId="38B55E9B" w14:textId="77777777" w:rsidR="003614D9" w:rsidRPr="00347B98" w:rsidRDefault="008539DF">
      <w:pPr>
        <w:spacing w:after="0" w:line="259" w:lineRule="auto"/>
        <w:ind w:left="737" w:right="1" w:hanging="10"/>
        <w:jc w:val="center"/>
        <w:rPr>
          <w:color w:val="auto"/>
        </w:rPr>
      </w:pPr>
      <w:r w:rsidRPr="00347B98">
        <w:rPr>
          <w:b/>
          <w:color w:val="auto"/>
        </w:rPr>
        <w:t xml:space="preserve">CHAPTER 43 </w:t>
      </w:r>
    </w:p>
    <w:p w14:paraId="20FB42EB" w14:textId="77777777" w:rsidR="003614D9" w:rsidRPr="00347B98" w:rsidRDefault="008539DF">
      <w:pPr>
        <w:spacing w:after="0" w:line="259" w:lineRule="auto"/>
        <w:ind w:left="737" w:hanging="10"/>
        <w:jc w:val="center"/>
        <w:rPr>
          <w:color w:val="auto"/>
        </w:rPr>
      </w:pPr>
      <w:r w:rsidRPr="00347B98">
        <w:rPr>
          <w:b/>
          <w:color w:val="auto"/>
        </w:rPr>
        <w:t xml:space="preserve">Virginia Public Procurement Act </w:t>
      </w:r>
    </w:p>
    <w:p w14:paraId="6242E658" w14:textId="77777777" w:rsidR="003614D9" w:rsidRPr="00347B98" w:rsidRDefault="008539DF">
      <w:pPr>
        <w:spacing w:after="26" w:line="259" w:lineRule="auto"/>
        <w:ind w:left="780" w:firstLine="0"/>
        <w:jc w:val="center"/>
        <w:rPr>
          <w:color w:val="auto"/>
        </w:rPr>
      </w:pPr>
      <w:r w:rsidRPr="00347B98">
        <w:rPr>
          <w:b/>
          <w:color w:val="auto"/>
        </w:rPr>
        <w:t xml:space="preserve"> </w:t>
      </w:r>
    </w:p>
    <w:p w14:paraId="3B8BA7EB" w14:textId="77777777" w:rsidR="003614D9" w:rsidRPr="00347B98" w:rsidRDefault="008539DF">
      <w:pPr>
        <w:spacing w:after="0" w:line="259" w:lineRule="auto"/>
        <w:ind w:left="1451" w:right="720" w:hanging="10"/>
        <w:jc w:val="center"/>
        <w:rPr>
          <w:color w:val="auto"/>
        </w:rPr>
      </w:pPr>
      <w:r w:rsidRPr="00347B98">
        <w:rPr>
          <w:b/>
          <w:color w:val="auto"/>
        </w:rPr>
        <w:t xml:space="preserve">Article 1. </w:t>
      </w:r>
    </w:p>
    <w:p w14:paraId="77B5B610" w14:textId="77777777" w:rsidR="003614D9" w:rsidRPr="00347B98" w:rsidRDefault="008539DF">
      <w:pPr>
        <w:pStyle w:val="Heading1"/>
        <w:ind w:left="1451" w:right="720"/>
        <w:rPr>
          <w:color w:val="auto"/>
        </w:rPr>
      </w:pPr>
      <w:r w:rsidRPr="00347B98">
        <w:rPr>
          <w:color w:val="auto"/>
        </w:rPr>
        <w:t>General Provisions</w:t>
      </w:r>
      <w:r w:rsidRPr="00347B98">
        <w:rPr>
          <w:color w:val="auto"/>
          <w:u w:val="none" w:color="000000"/>
        </w:rPr>
        <w:t xml:space="preserve"> </w:t>
      </w:r>
    </w:p>
    <w:p w14:paraId="2735463D" w14:textId="282E775E" w:rsidR="003614D9" w:rsidRPr="00347B98" w:rsidRDefault="008539DF" w:rsidP="00BE71F9">
      <w:pPr>
        <w:spacing w:after="0" w:line="259" w:lineRule="auto"/>
        <w:ind w:left="990" w:firstLine="0"/>
        <w:jc w:val="left"/>
        <w:rPr>
          <w:color w:val="auto"/>
        </w:rPr>
      </w:pPr>
      <w:r w:rsidRPr="00347B98">
        <w:rPr>
          <w:b/>
          <w:color w:val="auto"/>
        </w:rPr>
        <w:t xml:space="preserve">  </w:t>
      </w:r>
    </w:p>
    <w:p w14:paraId="41D46807" w14:textId="77777777" w:rsidR="003614D9" w:rsidRPr="00347B98" w:rsidRDefault="008539DF">
      <w:pPr>
        <w:spacing w:after="11"/>
        <w:ind w:left="1705" w:hanging="10"/>
        <w:jc w:val="left"/>
        <w:rPr>
          <w:color w:val="auto"/>
        </w:rPr>
      </w:pPr>
      <w:r w:rsidRPr="00347B98">
        <w:rPr>
          <w:b/>
          <w:color w:val="auto"/>
        </w:rPr>
        <w:t xml:space="preserve">§ 2.2-4300. Short title; purpose; declaration of intent. </w:t>
      </w:r>
    </w:p>
    <w:p w14:paraId="0CA7B488" w14:textId="77777777" w:rsidR="003614D9" w:rsidRPr="00347B98" w:rsidRDefault="008539DF">
      <w:pPr>
        <w:spacing w:after="0" w:line="259" w:lineRule="auto"/>
        <w:ind w:firstLine="0"/>
        <w:jc w:val="left"/>
        <w:rPr>
          <w:color w:val="auto"/>
        </w:rPr>
      </w:pPr>
      <w:r w:rsidRPr="00347B98">
        <w:rPr>
          <w:b/>
          <w:color w:val="auto"/>
        </w:rPr>
        <w:t xml:space="preserve"> </w:t>
      </w:r>
    </w:p>
    <w:p w14:paraId="18C56CAC" w14:textId="77777777" w:rsidR="003614D9" w:rsidRPr="00347B98" w:rsidRDefault="008539DF">
      <w:pPr>
        <w:numPr>
          <w:ilvl w:val="0"/>
          <w:numId w:val="1"/>
        </w:numPr>
        <w:ind w:right="256"/>
        <w:rPr>
          <w:color w:val="auto"/>
        </w:rPr>
      </w:pPr>
      <w:r w:rsidRPr="00347B98">
        <w:rPr>
          <w:color w:val="auto"/>
        </w:rPr>
        <w:t xml:space="preserve">This chapter may be cited as the Virginia Public Procurement Act. </w:t>
      </w:r>
    </w:p>
    <w:p w14:paraId="68E6BCDA" w14:textId="77777777" w:rsidR="003614D9" w:rsidRPr="00347B98" w:rsidRDefault="008539DF">
      <w:pPr>
        <w:spacing w:after="0" w:line="259" w:lineRule="auto"/>
        <w:ind w:left="2520" w:firstLine="0"/>
        <w:jc w:val="left"/>
        <w:rPr>
          <w:color w:val="auto"/>
        </w:rPr>
      </w:pPr>
      <w:r w:rsidRPr="00347B98">
        <w:rPr>
          <w:color w:val="auto"/>
        </w:rPr>
        <w:t xml:space="preserve"> </w:t>
      </w:r>
    </w:p>
    <w:p w14:paraId="76E7E423" w14:textId="77777777" w:rsidR="003614D9" w:rsidRPr="00347B98" w:rsidRDefault="008539DF">
      <w:pPr>
        <w:numPr>
          <w:ilvl w:val="0"/>
          <w:numId w:val="1"/>
        </w:numPr>
        <w:ind w:right="256"/>
        <w:rPr>
          <w:color w:val="auto"/>
        </w:rPr>
      </w:pPr>
      <w:r w:rsidRPr="00347B98">
        <w:rPr>
          <w:color w:val="auto"/>
        </w:rPr>
        <w:t xml:space="preserve">The purpose of this chapter is to enunciate the public policies pertaining to governmental procurement from nongovernmental sources, to include governmental procurement that may or may not result in monetary consideration for either party. This chapter shall apply whether the consideration is monetary or </w:t>
      </w:r>
      <w:proofErr w:type="gramStart"/>
      <w:r w:rsidRPr="00347B98">
        <w:rPr>
          <w:color w:val="auto"/>
        </w:rPr>
        <w:t>nonmonetary</w:t>
      </w:r>
      <w:proofErr w:type="gramEnd"/>
      <w:r w:rsidRPr="00347B98">
        <w:rPr>
          <w:color w:val="auto"/>
        </w:rPr>
        <w:t xml:space="preserve"> and regardless of whether the public body, the contractor, or some third party is providing the consideration. </w:t>
      </w:r>
    </w:p>
    <w:p w14:paraId="392816F7" w14:textId="77777777" w:rsidR="003614D9" w:rsidRPr="00347B98" w:rsidRDefault="008539DF">
      <w:pPr>
        <w:spacing w:after="0" w:line="259" w:lineRule="auto"/>
        <w:ind w:firstLine="0"/>
        <w:jc w:val="left"/>
        <w:rPr>
          <w:color w:val="auto"/>
        </w:rPr>
      </w:pPr>
      <w:r w:rsidRPr="00347B98">
        <w:rPr>
          <w:color w:val="auto"/>
        </w:rPr>
        <w:t xml:space="preserve"> </w:t>
      </w:r>
    </w:p>
    <w:p w14:paraId="5205CC22" w14:textId="77777777" w:rsidR="003614D9" w:rsidRPr="00347B98" w:rsidRDefault="008539DF">
      <w:pPr>
        <w:numPr>
          <w:ilvl w:val="0"/>
          <w:numId w:val="1"/>
        </w:numPr>
        <w:ind w:right="256"/>
        <w:rPr>
          <w:color w:val="auto"/>
        </w:rPr>
      </w:pPr>
      <w:r w:rsidRPr="00347B98">
        <w:rPr>
          <w:color w:val="auto"/>
        </w:rPr>
        <w:t xml:space="preserve">To the end that public bodies in the Commonwealth obtain high quality goods and services at reasonable cost, that all procurement procedures be conducted in a fair and impartial manner with avoidance of any impropriety or appearance of impropriety, that all qualified vendors have access to public business and that no offeror be arbitrarily or capriciously excluded, it is the intent of the General Assembly that competition be sought to the maximum feasible degree, that procurement procedures involve openness and administrative efficiency, that individual public bodies enjoy broad flexibility in fashioning details of such competition, that the rules governing contract awards be made clear in advance of the competition, that specifications reflect the procurement needs of the purchasing body rather than being drawn to favor a particular vendor, and that the purchaser and vendor freely exchange information concerning what is sought to be procured and what is offered. Public bodies may consider best value concepts when procuring goods and nonprofessional services, but not construction or professional services. The criteria, factors, and basis for consideration of best value and the process for the consideration of best value shall be as stated in the procurement solicitation. </w:t>
      </w:r>
    </w:p>
    <w:p w14:paraId="43751C5A" w14:textId="77777777" w:rsidR="003614D9" w:rsidRPr="00347B98" w:rsidRDefault="008539DF">
      <w:pPr>
        <w:spacing w:after="0" w:line="259" w:lineRule="auto"/>
        <w:ind w:firstLine="0"/>
        <w:jc w:val="left"/>
        <w:rPr>
          <w:color w:val="auto"/>
        </w:rPr>
      </w:pPr>
      <w:r w:rsidRPr="00347B98">
        <w:rPr>
          <w:color w:val="auto"/>
        </w:rPr>
        <w:t xml:space="preserve"> </w:t>
      </w:r>
    </w:p>
    <w:p w14:paraId="7ECD8707" w14:textId="77777777" w:rsidR="003614D9" w:rsidRPr="00347B98" w:rsidRDefault="008539DF">
      <w:pPr>
        <w:spacing w:after="11"/>
        <w:ind w:left="1705" w:hanging="10"/>
        <w:jc w:val="left"/>
        <w:rPr>
          <w:color w:val="auto"/>
        </w:rPr>
      </w:pPr>
      <w:r w:rsidRPr="00347B98">
        <w:rPr>
          <w:b/>
          <w:color w:val="auto"/>
        </w:rPr>
        <w:t xml:space="preserve">§ 2.2-4301. Definitions. </w:t>
      </w:r>
    </w:p>
    <w:p w14:paraId="2DC20BAF" w14:textId="77777777" w:rsidR="003614D9" w:rsidRPr="00347B98" w:rsidRDefault="008539DF">
      <w:pPr>
        <w:spacing w:after="0" w:line="259" w:lineRule="auto"/>
        <w:ind w:firstLine="0"/>
        <w:jc w:val="left"/>
        <w:rPr>
          <w:color w:val="auto"/>
        </w:rPr>
      </w:pPr>
      <w:r w:rsidRPr="00347B98">
        <w:rPr>
          <w:b/>
          <w:color w:val="auto"/>
        </w:rPr>
        <w:t xml:space="preserve"> </w:t>
      </w:r>
    </w:p>
    <w:p w14:paraId="08470109" w14:textId="77777777" w:rsidR="003614D9" w:rsidRPr="00347B98" w:rsidRDefault="008539DF">
      <w:pPr>
        <w:ind w:right="256" w:firstLine="0"/>
        <w:rPr>
          <w:color w:val="auto"/>
        </w:rPr>
      </w:pPr>
      <w:r w:rsidRPr="00347B98">
        <w:rPr>
          <w:color w:val="auto"/>
        </w:rPr>
        <w:t xml:space="preserve">As used in this chapter: </w:t>
      </w:r>
    </w:p>
    <w:p w14:paraId="26FF5C2F" w14:textId="77777777" w:rsidR="003614D9" w:rsidRPr="00347B98" w:rsidRDefault="008539DF">
      <w:pPr>
        <w:spacing w:after="0" w:line="259" w:lineRule="auto"/>
        <w:ind w:firstLine="0"/>
        <w:jc w:val="left"/>
        <w:rPr>
          <w:color w:val="auto"/>
        </w:rPr>
      </w:pPr>
      <w:r w:rsidRPr="00347B98">
        <w:rPr>
          <w:color w:val="auto"/>
        </w:rPr>
        <w:t xml:space="preserve"> </w:t>
      </w:r>
    </w:p>
    <w:p w14:paraId="2D804D78" w14:textId="77777777" w:rsidR="003614D9" w:rsidRPr="00347B98" w:rsidRDefault="008539DF">
      <w:pPr>
        <w:ind w:left="975" w:right="256"/>
        <w:rPr>
          <w:color w:val="auto"/>
        </w:rPr>
      </w:pPr>
      <w:r w:rsidRPr="00347B98">
        <w:rPr>
          <w:i/>
          <w:color w:val="auto"/>
        </w:rPr>
        <w:lastRenderedPageBreak/>
        <w:t xml:space="preserve">‘‘Affiliate’’ </w:t>
      </w:r>
      <w:r w:rsidRPr="00347B98">
        <w:rPr>
          <w:color w:val="auto"/>
        </w:rPr>
        <w:t xml:space="preserve">means an individual or business that controls, is controlled by, or is under common control with another individual or business. A person controls an entity if the person owns, directly or indirectly, more than 10 percent of the voting securities of the entity. For the purposes of this definition ‘‘voting security’’ means a security that (i) confers upon the holder the right to vote for the election of members of the board of directors or similar governing body of the business or (ii) is convertible into, or entitles the holder to receive, upon its exercise, a security that confers such a right to vote. A general partnership interest shall be deemed to be a voting security. </w:t>
      </w:r>
    </w:p>
    <w:p w14:paraId="2E28B8A1" w14:textId="77777777" w:rsidR="003614D9" w:rsidRPr="00347B98" w:rsidRDefault="008539DF">
      <w:pPr>
        <w:spacing w:after="0" w:line="259" w:lineRule="auto"/>
        <w:ind w:firstLine="0"/>
        <w:jc w:val="left"/>
        <w:rPr>
          <w:color w:val="auto"/>
        </w:rPr>
      </w:pPr>
      <w:r w:rsidRPr="00347B98">
        <w:rPr>
          <w:color w:val="auto"/>
        </w:rPr>
        <w:t xml:space="preserve"> </w:t>
      </w:r>
    </w:p>
    <w:p w14:paraId="6B3FCFA1" w14:textId="77777777" w:rsidR="003614D9" w:rsidRPr="00347B98" w:rsidRDefault="008539DF">
      <w:pPr>
        <w:ind w:left="975" w:right="256"/>
        <w:rPr>
          <w:color w:val="auto"/>
        </w:rPr>
      </w:pPr>
      <w:r w:rsidRPr="00347B98">
        <w:rPr>
          <w:i/>
          <w:color w:val="auto"/>
        </w:rPr>
        <w:t xml:space="preserve">‘‘Best value,’’ </w:t>
      </w:r>
      <w:r w:rsidRPr="00347B98">
        <w:rPr>
          <w:color w:val="auto"/>
        </w:rPr>
        <w:t xml:space="preserve">as predetermined in the solicitation, means the overall combination of quality, price, and various elements of required services that in total are optimal relative to a public body’s needs. </w:t>
      </w:r>
    </w:p>
    <w:p w14:paraId="0A0D36D9" w14:textId="77777777" w:rsidR="003614D9" w:rsidRPr="00347B98" w:rsidRDefault="008539DF">
      <w:pPr>
        <w:spacing w:after="0" w:line="259" w:lineRule="auto"/>
        <w:ind w:firstLine="0"/>
        <w:jc w:val="left"/>
        <w:rPr>
          <w:color w:val="auto"/>
        </w:rPr>
      </w:pPr>
      <w:r w:rsidRPr="00347B98">
        <w:rPr>
          <w:color w:val="auto"/>
        </w:rPr>
        <w:t xml:space="preserve"> </w:t>
      </w:r>
    </w:p>
    <w:p w14:paraId="37FDD0EA" w14:textId="77777777" w:rsidR="003614D9" w:rsidRPr="00347B98" w:rsidRDefault="008539DF">
      <w:pPr>
        <w:ind w:left="975" w:right="256"/>
        <w:rPr>
          <w:color w:val="auto"/>
        </w:rPr>
      </w:pPr>
      <w:proofErr w:type="gramStart"/>
      <w:r w:rsidRPr="00347B98">
        <w:rPr>
          <w:i/>
          <w:color w:val="auto"/>
        </w:rPr>
        <w:t>‘‘Business’</w:t>
      </w:r>
      <w:proofErr w:type="gramEnd"/>
      <w:r w:rsidRPr="00347B98">
        <w:rPr>
          <w:i/>
          <w:color w:val="auto"/>
        </w:rPr>
        <w:t xml:space="preserve">’ </w:t>
      </w:r>
      <w:r w:rsidRPr="00347B98">
        <w:rPr>
          <w:color w:val="auto"/>
        </w:rPr>
        <w:t xml:space="preserve">means any type of corporation, partnership, limited liability company, association, or sole proprietorship operated for profit. </w:t>
      </w:r>
    </w:p>
    <w:p w14:paraId="1F446FAF" w14:textId="77777777" w:rsidR="003614D9" w:rsidRPr="00347B98" w:rsidRDefault="008539DF">
      <w:pPr>
        <w:spacing w:after="0" w:line="259" w:lineRule="auto"/>
        <w:ind w:firstLine="0"/>
        <w:jc w:val="left"/>
        <w:rPr>
          <w:color w:val="auto"/>
        </w:rPr>
      </w:pPr>
      <w:r w:rsidRPr="00347B98">
        <w:rPr>
          <w:color w:val="auto"/>
        </w:rPr>
        <w:t xml:space="preserve"> </w:t>
      </w:r>
    </w:p>
    <w:p w14:paraId="1F7D5BC7" w14:textId="77777777" w:rsidR="003614D9" w:rsidRPr="00347B98" w:rsidRDefault="008539DF">
      <w:pPr>
        <w:ind w:right="256" w:firstLine="0"/>
        <w:rPr>
          <w:color w:val="auto"/>
        </w:rPr>
      </w:pPr>
      <w:r w:rsidRPr="00347B98">
        <w:rPr>
          <w:i/>
          <w:color w:val="auto"/>
        </w:rPr>
        <w:t xml:space="preserve">‘‘Competitive negotiation’’ </w:t>
      </w:r>
      <w:r w:rsidRPr="00347B98">
        <w:rPr>
          <w:color w:val="auto"/>
        </w:rPr>
        <w:t xml:space="preserve">is the method of contractor selection set forth in § 2.2-4302.2. </w:t>
      </w:r>
    </w:p>
    <w:p w14:paraId="2736948C" w14:textId="77777777" w:rsidR="003614D9" w:rsidRPr="00347B98" w:rsidRDefault="008539DF">
      <w:pPr>
        <w:spacing w:after="0" w:line="259" w:lineRule="auto"/>
        <w:ind w:firstLine="0"/>
        <w:jc w:val="left"/>
        <w:rPr>
          <w:color w:val="auto"/>
        </w:rPr>
      </w:pPr>
      <w:r w:rsidRPr="00347B98">
        <w:rPr>
          <w:color w:val="auto"/>
        </w:rPr>
        <w:t xml:space="preserve"> </w:t>
      </w:r>
    </w:p>
    <w:p w14:paraId="73ED7BA0" w14:textId="77777777" w:rsidR="003614D9" w:rsidRPr="00347B98" w:rsidRDefault="008539DF">
      <w:pPr>
        <w:ind w:right="256" w:firstLine="0"/>
        <w:rPr>
          <w:color w:val="auto"/>
        </w:rPr>
      </w:pPr>
      <w:r w:rsidRPr="00347B98">
        <w:rPr>
          <w:i/>
          <w:color w:val="auto"/>
        </w:rPr>
        <w:t xml:space="preserve">‘‘Competitive sealed bidding’’ </w:t>
      </w:r>
      <w:r w:rsidRPr="00347B98">
        <w:rPr>
          <w:color w:val="auto"/>
        </w:rPr>
        <w:t xml:space="preserve">is the method of contractor selection set forth in § 2.2-4302.1. </w:t>
      </w:r>
    </w:p>
    <w:p w14:paraId="78AC8EE0" w14:textId="77777777" w:rsidR="003614D9" w:rsidRPr="00347B98" w:rsidRDefault="008539DF">
      <w:pPr>
        <w:spacing w:after="0" w:line="259" w:lineRule="auto"/>
        <w:ind w:firstLine="0"/>
        <w:jc w:val="left"/>
        <w:rPr>
          <w:color w:val="auto"/>
        </w:rPr>
      </w:pPr>
      <w:r w:rsidRPr="00347B98">
        <w:rPr>
          <w:color w:val="auto"/>
        </w:rPr>
        <w:t xml:space="preserve"> </w:t>
      </w:r>
    </w:p>
    <w:p w14:paraId="0EF21AFE" w14:textId="77777777" w:rsidR="003614D9" w:rsidRPr="00347B98" w:rsidRDefault="008539DF">
      <w:pPr>
        <w:ind w:left="975" w:right="256"/>
        <w:rPr>
          <w:color w:val="auto"/>
        </w:rPr>
      </w:pPr>
      <w:r w:rsidRPr="00347B98">
        <w:rPr>
          <w:i/>
          <w:color w:val="auto"/>
        </w:rPr>
        <w:t xml:space="preserve">‘‘Construction’’ </w:t>
      </w:r>
      <w:r w:rsidRPr="00347B98">
        <w:rPr>
          <w:color w:val="auto"/>
        </w:rPr>
        <w:t xml:space="preserve">means building, altering, repairing, improving or demolishing any structure, building or highway, and any draining, dredging, excavation, grading or similar work upon real property. </w:t>
      </w:r>
    </w:p>
    <w:p w14:paraId="7902403C" w14:textId="77777777" w:rsidR="003614D9" w:rsidRPr="00347B98" w:rsidRDefault="008539DF">
      <w:pPr>
        <w:spacing w:after="0" w:line="259" w:lineRule="auto"/>
        <w:ind w:firstLine="0"/>
        <w:jc w:val="left"/>
        <w:rPr>
          <w:color w:val="auto"/>
        </w:rPr>
      </w:pPr>
      <w:r w:rsidRPr="00347B98">
        <w:rPr>
          <w:color w:val="auto"/>
        </w:rPr>
        <w:t xml:space="preserve"> </w:t>
      </w:r>
    </w:p>
    <w:p w14:paraId="66674650" w14:textId="77777777" w:rsidR="003614D9" w:rsidRPr="00347B98" w:rsidRDefault="008539DF">
      <w:pPr>
        <w:ind w:right="256" w:firstLine="0"/>
        <w:rPr>
          <w:color w:val="auto"/>
        </w:rPr>
      </w:pPr>
      <w:r w:rsidRPr="00347B98">
        <w:rPr>
          <w:i/>
          <w:color w:val="auto"/>
        </w:rPr>
        <w:t xml:space="preserve">‘‘Construction management contract’’ </w:t>
      </w:r>
      <w:r w:rsidRPr="00347B98">
        <w:rPr>
          <w:color w:val="auto"/>
        </w:rPr>
        <w:t xml:space="preserve">means the same as that term is defined in § 2.2-4379. </w:t>
      </w:r>
    </w:p>
    <w:p w14:paraId="23016978" w14:textId="77777777" w:rsidR="003614D9" w:rsidRPr="00347B98" w:rsidRDefault="008539DF">
      <w:pPr>
        <w:spacing w:after="0" w:line="259" w:lineRule="auto"/>
        <w:ind w:firstLine="0"/>
        <w:jc w:val="left"/>
        <w:rPr>
          <w:color w:val="auto"/>
        </w:rPr>
      </w:pPr>
      <w:r w:rsidRPr="00347B98">
        <w:rPr>
          <w:color w:val="auto"/>
        </w:rPr>
        <w:t xml:space="preserve"> </w:t>
      </w:r>
    </w:p>
    <w:p w14:paraId="0837E47C" w14:textId="77777777" w:rsidR="003614D9" w:rsidRPr="00347B98" w:rsidRDefault="008539DF">
      <w:pPr>
        <w:ind w:right="256" w:firstLine="0"/>
        <w:rPr>
          <w:color w:val="auto"/>
        </w:rPr>
      </w:pPr>
      <w:r w:rsidRPr="00347B98">
        <w:rPr>
          <w:i/>
          <w:color w:val="auto"/>
        </w:rPr>
        <w:t xml:space="preserve">‘‘Design-build contract’’ </w:t>
      </w:r>
      <w:r w:rsidRPr="00347B98">
        <w:rPr>
          <w:color w:val="auto"/>
        </w:rPr>
        <w:t xml:space="preserve">means the same as that term is defined in § 2.2- 4379. </w:t>
      </w:r>
    </w:p>
    <w:p w14:paraId="63450BE3" w14:textId="77777777" w:rsidR="003614D9" w:rsidRPr="00347B98" w:rsidRDefault="008539DF">
      <w:pPr>
        <w:spacing w:after="0" w:line="259" w:lineRule="auto"/>
        <w:ind w:firstLine="0"/>
        <w:jc w:val="left"/>
        <w:rPr>
          <w:color w:val="auto"/>
        </w:rPr>
      </w:pPr>
      <w:r w:rsidRPr="00347B98">
        <w:rPr>
          <w:color w:val="auto"/>
        </w:rPr>
        <w:t xml:space="preserve"> </w:t>
      </w:r>
    </w:p>
    <w:p w14:paraId="6AE5EF0F" w14:textId="77777777" w:rsidR="003614D9" w:rsidRPr="00347B98" w:rsidRDefault="008539DF">
      <w:pPr>
        <w:ind w:left="975" w:right="256"/>
        <w:rPr>
          <w:color w:val="auto"/>
        </w:rPr>
      </w:pPr>
      <w:r w:rsidRPr="00347B98">
        <w:rPr>
          <w:i/>
          <w:color w:val="auto"/>
        </w:rPr>
        <w:t xml:space="preserve">‘‘Employment services organization’’ </w:t>
      </w:r>
      <w:r w:rsidRPr="00347B98">
        <w:rPr>
          <w:color w:val="auto"/>
        </w:rPr>
        <w:t xml:space="preserve">means an organization that provides employment services to individuals with disabilities that is an approved Commission on the Accreditation of Rehabilitation Facilities (CARF) accredited vendor of the Department for Aging and Rehabilitative Services. </w:t>
      </w:r>
    </w:p>
    <w:p w14:paraId="12110C5C" w14:textId="77777777" w:rsidR="003614D9" w:rsidRPr="00347B98" w:rsidRDefault="008539DF">
      <w:pPr>
        <w:spacing w:after="0" w:line="259" w:lineRule="auto"/>
        <w:ind w:firstLine="0"/>
        <w:jc w:val="left"/>
        <w:rPr>
          <w:color w:val="auto"/>
        </w:rPr>
      </w:pPr>
      <w:r w:rsidRPr="00347B98">
        <w:rPr>
          <w:color w:val="auto"/>
        </w:rPr>
        <w:t xml:space="preserve"> </w:t>
      </w:r>
    </w:p>
    <w:p w14:paraId="3313ED47" w14:textId="77777777" w:rsidR="003614D9" w:rsidRPr="00347B98" w:rsidRDefault="008539DF">
      <w:pPr>
        <w:ind w:left="975" w:right="256"/>
        <w:rPr>
          <w:color w:val="auto"/>
        </w:rPr>
      </w:pPr>
      <w:proofErr w:type="gramStart"/>
      <w:r w:rsidRPr="00347B98">
        <w:rPr>
          <w:i/>
          <w:color w:val="auto"/>
        </w:rPr>
        <w:t>‘‘Goods’’</w:t>
      </w:r>
      <w:proofErr w:type="gramEnd"/>
      <w:r w:rsidRPr="00347B98">
        <w:rPr>
          <w:i/>
          <w:color w:val="auto"/>
        </w:rPr>
        <w:t xml:space="preserve"> </w:t>
      </w:r>
      <w:r w:rsidRPr="00347B98">
        <w:rPr>
          <w:color w:val="auto"/>
        </w:rPr>
        <w:t xml:space="preserve">means all material, equipment, supplies, printing, and automated data processing hardware and software. </w:t>
      </w:r>
    </w:p>
    <w:p w14:paraId="1E829E0D" w14:textId="77777777" w:rsidR="003614D9" w:rsidRPr="00347B98" w:rsidRDefault="008539DF">
      <w:pPr>
        <w:spacing w:after="0" w:line="259" w:lineRule="auto"/>
        <w:ind w:firstLine="0"/>
        <w:jc w:val="left"/>
        <w:rPr>
          <w:color w:val="auto"/>
        </w:rPr>
      </w:pPr>
      <w:r w:rsidRPr="00347B98">
        <w:rPr>
          <w:color w:val="auto"/>
        </w:rPr>
        <w:t xml:space="preserve"> </w:t>
      </w:r>
    </w:p>
    <w:p w14:paraId="13F629B9" w14:textId="77777777" w:rsidR="003614D9" w:rsidRPr="00347B98" w:rsidRDefault="008539DF">
      <w:pPr>
        <w:ind w:left="975" w:right="256"/>
        <w:rPr>
          <w:color w:val="auto"/>
        </w:rPr>
      </w:pPr>
      <w:r w:rsidRPr="00347B98">
        <w:rPr>
          <w:i/>
          <w:color w:val="auto"/>
        </w:rPr>
        <w:t xml:space="preserve">‘‘Informality’’ </w:t>
      </w:r>
      <w:r w:rsidRPr="00347B98">
        <w:rPr>
          <w:color w:val="auto"/>
        </w:rPr>
        <w:t xml:space="preserve">means a minor defect or variation of a bid or proposal from the exact requirements of the Invitation to Bid, or the Request for Proposal, which does not affect the price, quality, quantity or delivery schedule for the goods, services or construction being procured. </w:t>
      </w:r>
    </w:p>
    <w:p w14:paraId="65AB5F3E" w14:textId="77777777" w:rsidR="003614D9" w:rsidRPr="00347B98" w:rsidRDefault="008539DF">
      <w:pPr>
        <w:spacing w:after="0" w:line="259" w:lineRule="auto"/>
        <w:ind w:firstLine="0"/>
        <w:jc w:val="left"/>
        <w:rPr>
          <w:color w:val="auto"/>
        </w:rPr>
      </w:pPr>
      <w:r w:rsidRPr="00347B98">
        <w:rPr>
          <w:color w:val="auto"/>
        </w:rPr>
        <w:t xml:space="preserve"> </w:t>
      </w:r>
    </w:p>
    <w:p w14:paraId="7A71C0D6" w14:textId="77777777" w:rsidR="003614D9" w:rsidRPr="00347B98" w:rsidRDefault="008539DF">
      <w:pPr>
        <w:ind w:left="975" w:right="256"/>
        <w:rPr>
          <w:color w:val="auto"/>
        </w:rPr>
      </w:pPr>
      <w:r w:rsidRPr="00347B98">
        <w:rPr>
          <w:i/>
          <w:color w:val="auto"/>
        </w:rPr>
        <w:t xml:space="preserve">‘‘Job order contracting’’ </w:t>
      </w:r>
      <w:r w:rsidRPr="00347B98">
        <w:rPr>
          <w:color w:val="auto"/>
        </w:rPr>
        <w:t xml:space="preserve">means a method of procuring construction by establishing a book of unit prices and then obtaining a contractor to perform work as needed using the prices, quantities, and specifications in the book as the basis of its pricing. The contractor may be selected through either competitive sealed bidding or competitive negotiation depending on the needs of the public body procuring the construction services. A minimum amount of work may be specified in the contract. The contract term and the project amount shall not exceed the limitations specified in § 2.2-4303.2. </w:t>
      </w:r>
    </w:p>
    <w:p w14:paraId="78FFC07C" w14:textId="77777777" w:rsidR="003614D9" w:rsidRPr="00347B98" w:rsidRDefault="008539DF">
      <w:pPr>
        <w:spacing w:after="0" w:line="259" w:lineRule="auto"/>
        <w:ind w:firstLine="0"/>
        <w:jc w:val="left"/>
        <w:rPr>
          <w:color w:val="auto"/>
        </w:rPr>
      </w:pPr>
      <w:r w:rsidRPr="00347B98">
        <w:rPr>
          <w:i/>
          <w:color w:val="auto"/>
        </w:rPr>
        <w:t xml:space="preserve"> </w:t>
      </w:r>
    </w:p>
    <w:p w14:paraId="068840DF" w14:textId="77777777" w:rsidR="003614D9" w:rsidRPr="00347B98" w:rsidRDefault="008539DF">
      <w:pPr>
        <w:ind w:left="975" w:right="256"/>
        <w:rPr>
          <w:color w:val="auto"/>
        </w:rPr>
      </w:pPr>
      <w:r w:rsidRPr="00347B98">
        <w:rPr>
          <w:i/>
          <w:color w:val="auto"/>
        </w:rPr>
        <w:t xml:space="preserve">‘‘Multiphase professional services </w:t>
      </w:r>
      <w:proofErr w:type="gramStart"/>
      <w:r w:rsidRPr="00347B98">
        <w:rPr>
          <w:i/>
          <w:color w:val="auto"/>
        </w:rPr>
        <w:t>contract’’</w:t>
      </w:r>
      <w:proofErr w:type="gramEnd"/>
      <w:r w:rsidRPr="00347B98">
        <w:rPr>
          <w:i/>
          <w:color w:val="auto"/>
        </w:rPr>
        <w:t xml:space="preserve"> </w:t>
      </w:r>
      <w:r w:rsidRPr="00347B98">
        <w:rPr>
          <w:color w:val="auto"/>
        </w:rPr>
        <w:t xml:space="preserve">means a contract for the </w:t>
      </w:r>
      <w:proofErr w:type="gramStart"/>
      <w:r w:rsidRPr="00347B98">
        <w:rPr>
          <w:color w:val="auto"/>
        </w:rPr>
        <w:t>providing</w:t>
      </w:r>
      <w:proofErr w:type="gramEnd"/>
      <w:r w:rsidRPr="00347B98">
        <w:rPr>
          <w:color w:val="auto"/>
        </w:rPr>
        <w:t xml:space="preserve"> of professional services where the total scope of work of the second or subsequent phase of the contract cannot be specified without the results of the first or prior phase of the contract. </w:t>
      </w:r>
    </w:p>
    <w:p w14:paraId="342D6D2D" w14:textId="77777777" w:rsidR="003614D9" w:rsidRPr="00347B98" w:rsidRDefault="008539DF">
      <w:pPr>
        <w:spacing w:after="0" w:line="259" w:lineRule="auto"/>
        <w:ind w:firstLine="0"/>
        <w:jc w:val="left"/>
        <w:rPr>
          <w:color w:val="auto"/>
        </w:rPr>
      </w:pPr>
      <w:r w:rsidRPr="00347B98">
        <w:rPr>
          <w:i/>
          <w:color w:val="auto"/>
        </w:rPr>
        <w:lastRenderedPageBreak/>
        <w:t xml:space="preserve"> </w:t>
      </w:r>
    </w:p>
    <w:p w14:paraId="4DC219BC" w14:textId="77777777" w:rsidR="003614D9" w:rsidRPr="00347B98" w:rsidRDefault="008539DF">
      <w:pPr>
        <w:ind w:left="975" w:right="256"/>
        <w:rPr>
          <w:color w:val="auto"/>
        </w:rPr>
      </w:pPr>
      <w:proofErr w:type="gramStart"/>
      <w:r w:rsidRPr="00347B98">
        <w:rPr>
          <w:i/>
          <w:color w:val="auto"/>
        </w:rPr>
        <w:t>‘‘Nonprofessional services’’</w:t>
      </w:r>
      <w:proofErr w:type="gramEnd"/>
      <w:r w:rsidRPr="00347B98">
        <w:rPr>
          <w:i/>
          <w:color w:val="auto"/>
        </w:rPr>
        <w:t xml:space="preserve"> </w:t>
      </w:r>
      <w:r w:rsidRPr="00347B98">
        <w:rPr>
          <w:color w:val="auto"/>
        </w:rPr>
        <w:t xml:space="preserve">means any services not specifically identified as professional services in the definition of professional services. </w:t>
      </w:r>
    </w:p>
    <w:p w14:paraId="2A621897" w14:textId="77777777" w:rsidR="003614D9" w:rsidRPr="00347B98" w:rsidRDefault="008539DF">
      <w:pPr>
        <w:ind w:left="975" w:right="256"/>
        <w:rPr>
          <w:color w:val="auto"/>
        </w:rPr>
      </w:pPr>
      <w:r w:rsidRPr="00347B98">
        <w:rPr>
          <w:i/>
          <w:color w:val="auto"/>
        </w:rPr>
        <w:t xml:space="preserve">‘‘Potential bidder or offeror,’’ </w:t>
      </w:r>
      <w:r w:rsidRPr="00347B98">
        <w:rPr>
          <w:color w:val="auto"/>
        </w:rPr>
        <w:t xml:space="preserve">for the purposes of §§ 2.2-4360 and 2.2-4364, means a person who, at the time a public body negotiates and awards or proposes to award a contract, is engaged in the sale or lease of goods, or the sale of services, insurance or construction, of the type to be procured under the contract, and who at such time is eligible and qualified in all respects to perform that contract, and who would have been eligible and qualified to submit a bid or proposal had the contract been procured through competitive sealed bidding or competitive negotiation. </w:t>
      </w:r>
    </w:p>
    <w:p w14:paraId="105623C9" w14:textId="77777777" w:rsidR="003614D9" w:rsidRPr="00347B98" w:rsidRDefault="008539DF">
      <w:pPr>
        <w:spacing w:after="0" w:line="259" w:lineRule="auto"/>
        <w:ind w:firstLine="0"/>
        <w:jc w:val="left"/>
        <w:rPr>
          <w:color w:val="auto"/>
        </w:rPr>
      </w:pPr>
      <w:r w:rsidRPr="00347B98">
        <w:rPr>
          <w:i/>
          <w:color w:val="auto"/>
        </w:rPr>
        <w:t xml:space="preserve"> </w:t>
      </w:r>
    </w:p>
    <w:p w14:paraId="53A7A212" w14:textId="77777777" w:rsidR="003614D9" w:rsidRPr="00347B98" w:rsidRDefault="008539DF">
      <w:pPr>
        <w:ind w:left="975" w:right="256"/>
        <w:rPr>
          <w:color w:val="auto"/>
        </w:rPr>
      </w:pPr>
      <w:proofErr w:type="gramStart"/>
      <w:r w:rsidRPr="00347B98">
        <w:rPr>
          <w:i/>
          <w:color w:val="auto"/>
        </w:rPr>
        <w:t>‘‘Professional services’’</w:t>
      </w:r>
      <w:proofErr w:type="gramEnd"/>
      <w:r w:rsidRPr="00347B98">
        <w:rPr>
          <w:i/>
          <w:color w:val="auto"/>
        </w:rPr>
        <w:t xml:space="preserve"> </w:t>
      </w:r>
      <w:r w:rsidRPr="00347B98">
        <w:rPr>
          <w:color w:val="auto"/>
        </w:rPr>
        <w:t xml:space="preserve">means work performed by an independent contractor within the scope of the practice of accounting, actuarial services, architecture, land surveying, landscape architecture, law, dentistry, medicine, optometry, pharmacy or professional engineering. </w:t>
      </w:r>
      <w:proofErr w:type="gramStart"/>
      <w:r w:rsidRPr="00347B98">
        <w:rPr>
          <w:color w:val="auto"/>
        </w:rPr>
        <w:t>‘‘Professional services’’</w:t>
      </w:r>
      <w:proofErr w:type="gramEnd"/>
      <w:r w:rsidRPr="00347B98">
        <w:rPr>
          <w:color w:val="auto"/>
        </w:rPr>
        <w:t xml:space="preserve"> </w:t>
      </w:r>
      <w:proofErr w:type="gramStart"/>
      <w:r w:rsidRPr="00347B98">
        <w:rPr>
          <w:color w:val="auto"/>
        </w:rPr>
        <w:t>shall</w:t>
      </w:r>
      <w:proofErr w:type="gramEnd"/>
      <w:r w:rsidRPr="00347B98">
        <w:rPr>
          <w:color w:val="auto"/>
        </w:rPr>
        <w:t xml:space="preserve"> also include the services of an economist procured by the State Corporation Commission. </w:t>
      </w:r>
    </w:p>
    <w:p w14:paraId="61017463" w14:textId="77777777" w:rsidR="003614D9" w:rsidRPr="00347B98" w:rsidRDefault="008539DF">
      <w:pPr>
        <w:spacing w:after="0" w:line="259" w:lineRule="auto"/>
        <w:ind w:firstLine="0"/>
        <w:jc w:val="left"/>
        <w:rPr>
          <w:color w:val="auto"/>
        </w:rPr>
      </w:pPr>
      <w:r w:rsidRPr="00347B98">
        <w:rPr>
          <w:i/>
          <w:color w:val="auto"/>
        </w:rPr>
        <w:t xml:space="preserve"> </w:t>
      </w:r>
    </w:p>
    <w:p w14:paraId="0FDAF0BB" w14:textId="77777777" w:rsidR="003614D9" w:rsidRPr="00347B98" w:rsidRDefault="008539DF">
      <w:pPr>
        <w:ind w:left="975" w:right="256"/>
        <w:rPr>
          <w:color w:val="auto"/>
        </w:rPr>
      </w:pPr>
      <w:proofErr w:type="gramStart"/>
      <w:r w:rsidRPr="00347B98">
        <w:rPr>
          <w:i/>
          <w:color w:val="auto"/>
        </w:rPr>
        <w:t>‘‘Public body’’</w:t>
      </w:r>
      <w:proofErr w:type="gramEnd"/>
      <w:r w:rsidRPr="00347B98">
        <w:rPr>
          <w:i/>
          <w:color w:val="auto"/>
        </w:rPr>
        <w:t xml:space="preserve"> </w:t>
      </w:r>
      <w:r w:rsidRPr="00347B98">
        <w:rPr>
          <w:color w:val="auto"/>
        </w:rPr>
        <w:t xml:space="preserve">means any legislative, executive or judicial body, agency, office, department, authority, post, commission, committee, institution, board or political subdivision created by law to exercise some sovereign power or to perform some governmental </w:t>
      </w:r>
      <w:proofErr w:type="gramStart"/>
      <w:r w:rsidRPr="00347B98">
        <w:rPr>
          <w:color w:val="auto"/>
        </w:rPr>
        <w:t>duty, and</w:t>
      </w:r>
      <w:proofErr w:type="gramEnd"/>
      <w:r w:rsidRPr="00347B98">
        <w:rPr>
          <w:color w:val="auto"/>
        </w:rPr>
        <w:t xml:space="preserve"> empowered by law to undertake the activities described in this chapter. ‘‘Public body’’ shall include (i) any independent agency of the Commonwealth, and (ii) any metropolitan planning organization or planning district commission which operates exclusively within the Commonwealth of Virginia. </w:t>
      </w:r>
    </w:p>
    <w:p w14:paraId="5D51E596" w14:textId="77777777" w:rsidR="003614D9" w:rsidRPr="00347B98" w:rsidRDefault="008539DF">
      <w:pPr>
        <w:spacing w:after="0" w:line="259" w:lineRule="auto"/>
        <w:ind w:firstLine="0"/>
        <w:jc w:val="left"/>
        <w:rPr>
          <w:color w:val="auto"/>
        </w:rPr>
      </w:pPr>
      <w:r w:rsidRPr="00347B98">
        <w:rPr>
          <w:color w:val="auto"/>
        </w:rPr>
        <w:t xml:space="preserve"> </w:t>
      </w:r>
    </w:p>
    <w:p w14:paraId="29E1996A" w14:textId="77777777" w:rsidR="003614D9" w:rsidRPr="00347B98" w:rsidRDefault="008539DF">
      <w:pPr>
        <w:ind w:left="975" w:right="256"/>
        <w:rPr>
          <w:color w:val="auto"/>
        </w:rPr>
      </w:pPr>
      <w:r w:rsidRPr="00347B98">
        <w:rPr>
          <w:i/>
          <w:color w:val="auto"/>
        </w:rPr>
        <w:t xml:space="preserve">‘‘Public </w:t>
      </w:r>
      <w:proofErr w:type="gramStart"/>
      <w:r w:rsidRPr="00347B98">
        <w:rPr>
          <w:i/>
          <w:color w:val="auto"/>
        </w:rPr>
        <w:t>contract’’</w:t>
      </w:r>
      <w:proofErr w:type="gramEnd"/>
      <w:r w:rsidRPr="00347B98">
        <w:rPr>
          <w:i/>
          <w:color w:val="auto"/>
        </w:rPr>
        <w:t xml:space="preserve"> </w:t>
      </w:r>
      <w:r w:rsidRPr="00347B98">
        <w:rPr>
          <w:color w:val="auto"/>
        </w:rPr>
        <w:t xml:space="preserve">means an agreement between a public body and a </w:t>
      </w:r>
      <w:proofErr w:type="gramStart"/>
      <w:r w:rsidRPr="00347B98">
        <w:rPr>
          <w:color w:val="auto"/>
        </w:rPr>
        <w:t>nongovernmental</w:t>
      </w:r>
      <w:proofErr w:type="gramEnd"/>
      <w:r w:rsidRPr="00347B98">
        <w:rPr>
          <w:color w:val="auto"/>
        </w:rPr>
        <w:t xml:space="preserve"> source that is enforceable in a court of law. </w:t>
      </w:r>
    </w:p>
    <w:p w14:paraId="4EC73CE4" w14:textId="77777777" w:rsidR="003614D9" w:rsidRPr="00347B98" w:rsidRDefault="008539DF">
      <w:pPr>
        <w:spacing w:after="0" w:line="259" w:lineRule="auto"/>
        <w:ind w:firstLine="0"/>
        <w:jc w:val="left"/>
        <w:rPr>
          <w:color w:val="auto"/>
        </w:rPr>
      </w:pPr>
      <w:r w:rsidRPr="00347B98">
        <w:rPr>
          <w:color w:val="auto"/>
        </w:rPr>
        <w:t xml:space="preserve"> </w:t>
      </w:r>
    </w:p>
    <w:p w14:paraId="4C77D84F" w14:textId="77777777" w:rsidR="003614D9" w:rsidRPr="00347B98" w:rsidRDefault="008539DF">
      <w:pPr>
        <w:ind w:left="975" w:right="256"/>
        <w:rPr>
          <w:color w:val="auto"/>
        </w:rPr>
      </w:pPr>
      <w:r w:rsidRPr="00347B98">
        <w:rPr>
          <w:i/>
          <w:color w:val="auto"/>
        </w:rPr>
        <w:t xml:space="preserve">‘‘Responsible bidder’’ </w:t>
      </w:r>
      <w:r w:rsidRPr="00347B98">
        <w:rPr>
          <w:color w:val="auto"/>
        </w:rPr>
        <w:t xml:space="preserve">or </w:t>
      </w:r>
      <w:r w:rsidRPr="00347B98">
        <w:rPr>
          <w:i/>
          <w:color w:val="auto"/>
        </w:rPr>
        <w:t xml:space="preserve">‘‘offeror’’ </w:t>
      </w:r>
      <w:r w:rsidRPr="00347B98">
        <w:rPr>
          <w:color w:val="auto"/>
        </w:rPr>
        <w:t xml:space="preserve">means a person who has the capability, in all respects, to perform fully the contract requirements and the moral and business integrity and reliability that will assure good faith performance, and who has been prequalified, if required. </w:t>
      </w:r>
    </w:p>
    <w:p w14:paraId="2CB2349A" w14:textId="77777777" w:rsidR="003614D9" w:rsidRPr="00347B98" w:rsidRDefault="008539DF">
      <w:pPr>
        <w:spacing w:after="0" w:line="259" w:lineRule="auto"/>
        <w:ind w:firstLine="0"/>
        <w:jc w:val="left"/>
        <w:rPr>
          <w:color w:val="auto"/>
        </w:rPr>
      </w:pPr>
      <w:r w:rsidRPr="00347B98">
        <w:rPr>
          <w:color w:val="auto"/>
        </w:rPr>
        <w:t xml:space="preserve"> </w:t>
      </w:r>
    </w:p>
    <w:p w14:paraId="4B98D2FC" w14:textId="77777777" w:rsidR="003614D9" w:rsidRPr="00347B98" w:rsidRDefault="008539DF">
      <w:pPr>
        <w:ind w:left="975" w:right="256"/>
        <w:rPr>
          <w:color w:val="auto"/>
        </w:rPr>
      </w:pPr>
      <w:proofErr w:type="gramStart"/>
      <w:r w:rsidRPr="00347B98">
        <w:rPr>
          <w:i/>
          <w:color w:val="auto"/>
        </w:rPr>
        <w:t>‘‘Responsive bidder’’</w:t>
      </w:r>
      <w:proofErr w:type="gramEnd"/>
      <w:r w:rsidRPr="00347B98">
        <w:rPr>
          <w:i/>
          <w:color w:val="auto"/>
        </w:rPr>
        <w:t xml:space="preserve"> </w:t>
      </w:r>
      <w:r w:rsidRPr="00347B98">
        <w:rPr>
          <w:color w:val="auto"/>
        </w:rPr>
        <w:t xml:space="preserve">means a person who has submitted a bid that conforms in all material </w:t>
      </w:r>
      <w:proofErr w:type="gramStart"/>
      <w:r w:rsidRPr="00347B98">
        <w:rPr>
          <w:color w:val="auto"/>
        </w:rPr>
        <w:t>respects</w:t>
      </w:r>
      <w:proofErr w:type="gramEnd"/>
      <w:r w:rsidRPr="00347B98">
        <w:rPr>
          <w:color w:val="auto"/>
        </w:rPr>
        <w:t xml:space="preserve"> to the Invitation to Bid. </w:t>
      </w:r>
    </w:p>
    <w:p w14:paraId="40E2DB9F" w14:textId="77777777" w:rsidR="003614D9" w:rsidRPr="00347B98" w:rsidRDefault="008539DF">
      <w:pPr>
        <w:spacing w:after="0" w:line="259" w:lineRule="auto"/>
        <w:ind w:firstLine="0"/>
        <w:jc w:val="left"/>
        <w:rPr>
          <w:color w:val="auto"/>
        </w:rPr>
      </w:pPr>
      <w:r w:rsidRPr="00347B98">
        <w:rPr>
          <w:color w:val="auto"/>
        </w:rPr>
        <w:t xml:space="preserve"> </w:t>
      </w:r>
    </w:p>
    <w:p w14:paraId="5A1046F1" w14:textId="77777777" w:rsidR="003614D9" w:rsidRPr="00347B98" w:rsidRDefault="008539DF">
      <w:pPr>
        <w:ind w:left="975" w:right="256"/>
        <w:rPr>
          <w:color w:val="auto"/>
        </w:rPr>
      </w:pPr>
      <w:r w:rsidRPr="00347B98">
        <w:rPr>
          <w:i/>
          <w:color w:val="auto"/>
        </w:rPr>
        <w:t xml:space="preserve">‘‘Reverse auctioning’’ </w:t>
      </w:r>
      <w:r w:rsidRPr="00347B98">
        <w:rPr>
          <w:color w:val="auto"/>
        </w:rPr>
        <w:t xml:space="preserve">means a procurement method wherein bidders are invited to bid on specified goods or nonprofessional services through real-time electronic bidding, with the award being made to the lowest responsive and responsible bidder. During the bidding process, bidders’ prices are </w:t>
      </w:r>
      <w:proofErr w:type="gramStart"/>
      <w:r w:rsidRPr="00347B98">
        <w:rPr>
          <w:color w:val="auto"/>
        </w:rPr>
        <w:t>revealed</w:t>
      </w:r>
      <w:proofErr w:type="gramEnd"/>
      <w:r w:rsidRPr="00347B98">
        <w:rPr>
          <w:color w:val="auto"/>
        </w:rPr>
        <w:t xml:space="preserve"> and bidders shall have the opportunity to modify their bid prices for the duration of the </w:t>
      </w:r>
      <w:proofErr w:type="gramStart"/>
      <w:r w:rsidRPr="00347B98">
        <w:rPr>
          <w:color w:val="auto"/>
        </w:rPr>
        <w:t>time period</w:t>
      </w:r>
      <w:proofErr w:type="gramEnd"/>
      <w:r w:rsidRPr="00347B98">
        <w:rPr>
          <w:color w:val="auto"/>
        </w:rPr>
        <w:t xml:space="preserve"> established for bid opening. </w:t>
      </w:r>
    </w:p>
    <w:p w14:paraId="3D7E5FC5" w14:textId="77777777" w:rsidR="003614D9" w:rsidRPr="00347B98" w:rsidRDefault="008539DF">
      <w:pPr>
        <w:spacing w:after="0" w:line="259" w:lineRule="auto"/>
        <w:ind w:firstLine="0"/>
        <w:jc w:val="left"/>
        <w:rPr>
          <w:color w:val="auto"/>
        </w:rPr>
      </w:pPr>
      <w:r w:rsidRPr="00347B98">
        <w:rPr>
          <w:color w:val="auto"/>
        </w:rPr>
        <w:t xml:space="preserve"> </w:t>
      </w:r>
    </w:p>
    <w:p w14:paraId="342CE8B3" w14:textId="77777777" w:rsidR="003614D9" w:rsidRPr="00347B98" w:rsidRDefault="008539DF">
      <w:pPr>
        <w:ind w:left="975" w:right="256"/>
        <w:rPr>
          <w:color w:val="auto"/>
        </w:rPr>
      </w:pPr>
      <w:proofErr w:type="gramStart"/>
      <w:r w:rsidRPr="00347B98">
        <w:rPr>
          <w:i/>
          <w:color w:val="auto"/>
        </w:rPr>
        <w:t>‘‘Services’’</w:t>
      </w:r>
      <w:proofErr w:type="gramEnd"/>
      <w:r w:rsidRPr="00347B98">
        <w:rPr>
          <w:i/>
          <w:color w:val="auto"/>
        </w:rPr>
        <w:t xml:space="preserve"> </w:t>
      </w:r>
      <w:r w:rsidRPr="00347B98">
        <w:rPr>
          <w:color w:val="auto"/>
        </w:rPr>
        <w:t xml:space="preserve">means any work performed by an independent contractor wherein the service rendered does not consist primarily of acquisition of equipment or materials, or the rental of equipment, materials and supplies. </w:t>
      </w:r>
    </w:p>
    <w:p w14:paraId="39E7F697" w14:textId="77777777" w:rsidR="003614D9" w:rsidRPr="00347B98" w:rsidRDefault="008539DF">
      <w:pPr>
        <w:spacing w:after="0" w:line="259" w:lineRule="auto"/>
        <w:ind w:left="990" w:firstLine="0"/>
        <w:jc w:val="left"/>
        <w:rPr>
          <w:color w:val="auto"/>
        </w:rPr>
      </w:pPr>
      <w:r w:rsidRPr="00347B98">
        <w:rPr>
          <w:color w:val="auto"/>
        </w:rPr>
        <w:t xml:space="preserve"> </w:t>
      </w:r>
    </w:p>
    <w:p w14:paraId="12EBD759" w14:textId="77777777" w:rsidR="003614D9" w:rsidRPr="00347B98" w:rsidRDefault="008539DF">
      <w:pPr>
        <w:spacing w:after="11"/>
        <w:ind w:left="1705" w:hanging="10"/>
        <w:jc w:val="left"/>
        <w:rPr>
          <w:color w:val="auto"/>
        </w:rPr>
      </w:pPr>
      <w:r w:rsidRPr="00347B98">
        <w:rPr>
          <w:b/>
          <w:color w:val="auto"/>
        </w:rPr>
        <w:t xml:space="preserve">§ 2.2-4302. Implementation. </w:t>
      </w:r>
    </w:p>
    <w:p w14:paraId="7CB138A9" w14:textId="77777777" w:rsidR="003614D9" w:rsidRPr="00347B98" w:rsidRDefault="008539DF">
      <w:pPr>
        <w:spacing w:after="0" w:line="259" w:lineRule="auto"/>
        <w:ind w:firstLine="0"/>
        <w:jc w:val="left"/>
        <w:rPr>
          <w:color w:val="auto"/>
        </w:rPr>
      </w:pPr>
      <w:r w:rsidRPr="00347B98">
        <w:rPr>
          <w:b/>
          <w:color w:val="auto"/>
        </w:rPr>
        <w:t xml:space="preserve"> </w:t>
      </w:r>
    </w:p>
    <w:p w14:paraId="35D7A89A" w14:textId="77777777" w:rsidR="003614D9" w:rsidRPr="00347B98" w:rsidRDefault="008539DF">
      <w:pPr>
        <w:ind w:left="975" w:right="256"/>
        <w:rPr>
          <w:color w:val="auto"/>
        </w:rPr>
      </w:pPr>
      <w:r w:rsidRPr="00347B98">
        <w:rPr>
          <w:color w:val="auto"/>
        </w:rPr>
        <w:t xml:space="preserve">This chapter may be implemented by ordinances, resolutions or regulations consistent with this chapter and with the provisions of other applicable </w:t>
      </w:r>
      <w:proofErr w:type="gramStart"/>
      <w:r w:rsidRPr="00347B98">
        <w:rPr>
          <w:color w:val="auto"/>
        </w:rPr>
        <w:t>law</w:t>
      </w:r>
      <w:proofErr w:type="gramEnd"/>
      <w:r w:rsidRPr="00347B98">
        <w:rPr>
          <w:color w:val="auto"/>
        </w:rPr>
        <w:t xml:space="preserve"> promulgated by any public body empowered by </w:t>
      </w:r>
      <w:r w:rsidRPr="00347B98">
        <w:rPr>
          <w:color w:val="auto"/>
        </w:rPr>
        <w:lastRenderedPageBreak/>
        <w:t xml:space="preserve">law to undertake the activities described in this chapter. Any such public body may act by and through its duly designated or authorized officers or employees. </w:t>
      </w:r>
    </w:p>
    <w:p w14:paraId="1F039140" w14:textId="35337945" w:rsidR="003614D9" w:rsidRPr="00347B98" w:rsidRDefault="008539DF">
      <w:pPr>
        <w:spacing w:after="0" w:line="259" w:lineRule="auto"/>
        <w:ind w:firstLine="0"/>
        <w:jc w:val="left"/>
        <w:rPr>
          <w:color w:val="auto"/>
        </w:rPr>
      </w:pPr>
      <w:r w:rsidRPr="00347B98">
        <w:rPr>
          <w:color w:val="auto"/>
        </w:rPr>
        <w:t xml:space="preserve">  </w:t>
      </w:r>
    </w:p>
    <w:p w14:paraId="66E7FF5E" w14:textId="77777777" w:rsidR="003614D9" w:rsidRPr="00347B98" w:rsidRDefault="008539DF">
      <w:pPr>
        <w:spacing w:after="11"/>
        <w:ind w:left="1705" w:hanging="10"/>
        <w:jc w:val="left"/>
        <w:rPr>
          <w:color w:val="auto"/>
        </w:rPr>
      </w:pPr>
      <w:r w:rsidRPr="00347B98">
        <w:rPr>
          <w:b/>
          <w:color w:val="auto"/>
        </w:rPr>
        <w:t xml:space="preserve">§ 2.2-4302.1. Process for competitive sealed bidding. </w:t>
      </w:r>
    </w:p>
    <w:p w14:paraId="6D3C9F0C" w14:textId="77777777" w:rsidR="003614D9" w:rsidRPr="00347B98" w:rsidRDefault="008539DF">
      <w:pPr>
        <w:spacing w:after="0" w:line="259" w:lineRule="auto"/>
        <w:ind w:firstLine="0"/>
        <w:jc w:val="left"/>
        <w:rPr>
          <w:color w:val="auto"/>
        </w:rPr>
      </w:pPr>
      <w:r w:rsidRPr="00347B98">
        <w:rPr>
          <w:b/>
          <w:color w:val="auto"/>
        </w:rPr>
        <w:t xml:space="preserve"> </w:t>
      </w:r>
    </w:p>
    <w:p w14:paraId="49AE90C3" w14:textId="77777777" w:rsidR="003614D9" w:rsidRPr="00347B98" w:rsidRDefault="008539DF">
      <w:pPr>
        <w:ind w:right="256" w:firstLine="0"/>
        <w:rPr>
          <w:color w:val="auto"/>
        </w:rPr>
      </w:pPr>
      <w:r w:rsidRPr="00347B98">
        <w:rPr>
          <w:color w:val="auto"/>
        </w:rPr>
        <w:t xml:space="preserve">The process for competitive sealed bidding shall include the following: </w:t>
      </w:r>
    </w:p>
    <w:p w14:paraId="48F456FD" w14:textId="77777777" w:rsidR="003614D9" w:rsidRPr="00347B98" w:rsidRDefault="008539DF">
      <w:pPr>
        <w:spacing w:after="0" w:line="259" w:lineRule="auto"/>
        <w:ind w:firstLine="0"/>
        <w:jc w:val="left"/>
        <w:rPr>
          <w:color w:val="auto"/>
        </w:rPr>
      </w:pPr>
      <w:r w:rsidRPr="00347B98">
        <w:rPr>
          <w:color w:val="auto"/>
        </w:rPr>
        <w:t xml:space="preserve"> </w:t>
      </w:r>
    </w:p>
    <w:p w14:paraId="60BA130E" w14:textId="77777777" w:rsidR="003614D9" w:rsidRPr="00347B98" w:rsidRDefault="008539DF">
      <w:pPr>
        <w:numPr>
          <w:ilvl w:val="0"/>
          <w:numId w:val="2"/>
        </w:numPr>
        <w:ind w:right="256"/>
        <w:rPr>
          <w:color w:val="auto"/>
        </w:rPr>
      </w:pPr>
      <w:r w:rsidRPr="00347B98">
        <w:rPr>
          <w:color w:val="auto"/>
        </w:rPr>
        <w:t xml:space="preserve">Issuance of a written Invitation to Bid containing or incorporating by reference the specifications and contractual terms and conditions applicable to the procurement. Unless the public body has provided for prequalification of bidders, the Invitation to Bid shall include a statement of any requisite qualifications of potential contractors. Any locality may </w:t>
      </w:r>
      <w:proofErr w:type="gramStart"/>
      <w:r w:rsidRPr="00347B98">
        <w:rPr>
          <w:color w:val="auto"/>
        </w:rPr>
        <w:t>include</w:t>
      </w:r>
      <w:proofErr w:type="gramEnd"/>
      <w:r w:rsidRPr="00347B98">
        <w:rPr>
          <w:color w:val="auto"/>
        </w:rPr>
        <w:t xml:space="preserve"> in the Invitation to Bid criteria that may be used in determining whether a bidder who is not prequalified by the Virginia Department of Transportation is a responsible bidder pursuant to § 2.2-4301. Such criteria may include a history or good faith assurances of (i) completion by the bidder and any potential subcontractors of specified safety training programs established by the U.S. Department of Labor, Occupational Safety and Health Administration; (ii) participation by the bidder and any potential subcontractors in apprenticeship training pro- grams approved by state agencies or the U.S. Department of Labor; or (iii)  maintenance by the bidder and any potential subcontractors of records of compliance with applicable local, state, and federal laws. No Invitation to Bid for construction services shall condition a successful bidder’s eligibility on having a specified experience modification factor. When it is impractical to prepare initially a purchase description to support an award based on prices, an Invitation to Bid may be issued requesting the submission of unpriced offers to be followed by an Invitation to Bid limited to those bidders whose offers have been qualified under the criteria set forth in the first solicitation; </w:t>
      </w:r>
    </w:p>
    <w:p w14:paraId="5D79F68C" w14:textId="77777777" w:rsidR="003614D9" w:rsidRPr="00347B98" w:rsidRDefault="008539DF">
      <w:pPr>
        <w:spacing w:after="0" w:line="259" w:lineRule="auto"/>
        <w:ind w:firstLine="0"/>
        <w:jc w:val="left"/>
        <w:rPr>
          <w:color w:val="auto"/>
        </w:rPr>
      </w:pPr>
      <w:r w:rsidRPr="00347B98">
        <w:rPr>
          <w:color w:val="auto"/>
        </w:rPr>
        <w:t xml:space="preserve"> </w:t>
      </w:r>
    </w:p>
    <w:p w14:paraId="2AF4395E" w14:textId="77777777" w:rsidR="003614D9" w:rsidRPr="00347B98" w:rsidRDefault="008539DF">
      <w:pPr>
        <w:numPr>
          <w:ilvl w:val="0"/>
          <w:numId w:val="2"/>
        </w:numPr>
        <w:ind w:right="256"/>
        <w:rPr>
          <w:color w:val="auto"/>
        </w:rPr>
      </w:pPr>
      <w:r w:rsidRPr="00347B98">
        <w:rPr>
          <w:color w:val="auto"/>
        </w:rPr>
        <w:t xml:space="preserve">Public notice of the Invitation to Bid at least 10 days prior to the date set for receipt of bids by posting on the Department of General Services’ central electronic procurement website or other appropriate websites. In addition, public bodies may </w:t>
      </w:r>
      <w:proofErr w:type="gramStart"/>
      <w:r w:rsidRPr="00347B98">
        <w:rPr>
          <w:color w:val="auto"/>
        </w:rPr>
        <w:t>publish</w:t>
      </w:r>
      <w:proofErr w:type="gramEnd"/>
      <w:r w:rsidRPr="00347B98">
        <w:rPr>
          <w:color w:val="auto"/>
        </w:rPr>
        <w:t xml:space="preserve"> in a newspaper of general circulation. Posting on the Department of General Services’ central electronic procurement website shall be required of any state public body. Local public bodies are encouraged to utilize the Department of General Services’ central electronic procurement website to provide the public with centralized visibility and access to the Commonwealth’s procurement opportunities. In addition, bids may be solicited directly from potential contractors. Any additional </w:t>
      </w:r>
      <w:proofErr w:type="gramStart"/>
      <w:r w:rsidRPr="00347B98">
        <w:rPr>
          <w:color w:val="auto"/>
        </w:rPr>
        <w:t>solicitations</w:t>
      </w:r>
      <w:proofErr w:type="gramEnd"/>
      <w:r w:rsidRPr="00347B98">
        <w:rPr>
          <w:color w:val="auto"/>
        </w:rPr>
        <w:t xml:space="preserve"> shall include certified businesses selected from a list made available by the Department of Small Business and Supplier </w:t>
      </w:r>
      <w:proofErr w:type="gramStart"/>
      <w:r w:rsidRPr="00347B98">
        <w:rPr>
          <w:color w:val="auto"/>
        </w:rPr>
        <w:t>Diversity;</w:t>
      </w:r>
      <w:proofErr w:type="gramEnd"/>
      <w:r w:rsidRPr="00347B98">
        <w:rPr>
          <w:color w:val="auto"/>
        </w:rPr>
        <w:t xml:space="preserve"> </w:t>
      </w:r>
    </w:p>
    <w:p w14:paraId="7649A330" w14:textId="77777777" w:rsidR="003614D9" w:rsidRPr="00347B98" w:rsidRDefault="008539DF">
      <w:pPr>
        <w:spacing w:after="0" w:line="259" w:lineRule="auto"/>
        <w:ind w:left="2430" w:firstLine="0"/>
        <w:jc w:val="left"/>
        <w:rPr>
          <w:color w:val="auto"/>
        </w:rPr>
      </w:pPr>
      <w:r w:rsidRPr="00347B98">
        <w:rPr>
          <w:color w:val="auto"/>
        </w:rPr>
        <w:t xml:space="preserve"> </w:t>
      </w:r>
    </w:p>
    <w:p w14:paraId="020652B1" w14:textId="77777777" w:rsidR="003614D9" w:rsidRPr="00347B98" w:rsidRDefault="008539DF">
      <w:pPr>
        <w:numPr>
          <w:ilvl w:val="0"/>
          <w:numId w:val="2"/>
        </w:numPr>
        <w:ind w:right="256"/>
        <w:rPr>
          <w:color w:val="auto"/>
        </w:rPr>
      </w:pPr>
      <w:r w:rsidRPr="00347B98">
        <w:rPr>
          <w:color w:val="auto"/>
        </w:rPr>
        <w:t xml:space="preserve">Public opening and announcement of all bids received; </w:t>
      </w:r>
    </w:p>
    <w:p w14:paraId="479EF34B" w14:textId="77777777" w:rsidR="003614D9" w:rsidRPr="00347B98" w:rsidRDefault="008539DF">
      <w:pPr>
        <w:spacing w:after="0" w:line="259" w:lineRule="auto"/>
        <w:ind w:left="2430" w:firstLine="0"/>
        <w:jc w:val="left"/>
        <w:rPr>
          <w:color w:val="auto"/>
        </w:rPr>
      </w:pPr>
      <w:r w:rsidRPr="00347B98">
        <w:rPr>
          <w:color w:val="auto"/>
        </w:rPr>
        <w:t xml:space="preserve"> </w:t>
      </w:r>
    </w:p>
    <w:p w14:paraId="37E8576B" w14:textId="77777777" w:rsidR="003614D9" w:rsidRPr="00347B98" w:rsidRDefault="008539DF">
      <w:pPr>
        <w:numPr>
          <w:ilvl w:val="0"/>
          <w:numId w:val="2"/>
        </w:numPr>
        <w:ind w:right="256"/>
        <w:rPr>
          <w:color w:val="auto"/>
        </w:rPr>
      </w:pPr>
      <w:r w:rsidRPr="00347B98">
        <w:rPr>
          <w:color w:val="auto"/>
        </w:rPr>
        <w:t xml:space="preserve">Evaluation of bids based upon the requirements set forth in the Invitation to Bid, which may include special qualifications of potential contractors, life-cycle costing, value analysis, and any other criteria such as inspection, testing, quality, workmanship, delivery, and suitability for a particular purpose, which are helpful in determining acceptability; and </w:t>
      </w:r>
    </w:p>
    <w:p w14:paraId="676E862D" w14:textId="77777777" w:rsidR="003614D9" w:rsidRPr="00347B98" w:rsidRDefault="008539DF">
      <w:pPr>
        <w:spacing w:after="0" w:line="259" w:lineRule="auto"/>
        <w:ind w:left="990" w:firstLine="0"/>
        <w:jc w:val="left"/>
        <w:rPr>
          <w:color w:val="auto"/>
        </w:rPr>
      </w:pPr>
      <w:r w:rsidRPr="00347B98">
        <w:rPr>
          <w:color w:val="auto"/>
        </w:rPr>
        <w:t xml:space="preserve"> </w:t>
      </w:r>
    </w:p>
    <w:p w14:paraId="161E522E" w14:textId="77777777" w:rsidR="003614D9" w:rsidRPr="00347B98" w:rsidRDefault="008539DF">
      <w:pPr>
        <w:numPr>
          <w:ilvl w:val="0"/>
          <w:numId w:val="2"/>
        </w:numPr>
        <w:ind w:right="256"/>
        <w:rPr>
          <w:color w:val="auto"/>
        </w:rPr>
      </w:pPr>
      <w:r w:rsidRPr="00347B98">
        <w:rPr>
          <w:color w:val="auto"/>
        </w:rPr>
        <w:t xml:space="preserve">Award to the lowest responsive and responsible bidder. When the terms and conditions of multiple awards </w:t>
      </w:r>
      <w:proofErr w:type="gramStart"/>
      <w:r w:rsidRPr="00347B98">
        <w:rPr>
          <w:color w:val="auto"/>
        </w:rPr>
        <w:t>are so</w:t>
      </w:r>
      <w:proofErr w:type="gramEnd"/>
      <w:r w:rsidRPr="00347B98">
        <w:rPr>
          <w:color w:val="auto"/>
        </w:rPr>
        <w:t xml:space="preserve"> provided in the Invitation to Bid, awards may be made to more than one bidder. </w:t>
      </w:r>
    </w:p>
    <w:p w14:paraId="24435C6B" w14:textId="77777777" w:rsidR="003614D9" w:rsidRPr="00347B98" w:rsidRDefault="008539DF">
      <w:pPr>
        <w:spacing w:after="0" w:line="259" w:lineRule="auto"/>
        <w:ind w:left="990" w:firstLine="0"/>
        <w:jc w:val="left"/>
        <w:rPr>
          <w:color w:val="auto"/>
        </w:rPr>
      </w:pPr>
      <w:r w:rsidRPr="00347B98">
        <w:rPr>
          <w:color w:val="auto"/>
        </w:rPr>
        <w:t xml:space="preserve"> </w:t>
      </w:r>
    </w:p>
    <w:p w14:paraId="473D4711" w14:textId="77777777" w:rsidR="003614D9" w:rsidRPr="00347B98" w:rsidRDefault="008539DF">
      <w:pPr>
        <w:ind w:left="975" w:right="256"/>
        <w:rPr>
          <w:color w:val="auto"/>
        </w:rPr>
      </w:pPr>
      <w:r w:rsidRPr="00347B98">
        <w:rPr>
          <w:color w:val="auto"/>
        </w:rPr>
        <w:lastRenderedPageBreak/>
        <w:t xml:space="preserve">For the purposes of subdivision 1, ‘‘experience modification factor’’ means a value assigned to an employer as determined by a rate service organization in accordance with its uniform experience rating plan required to be filed pursuant to subsection D of § 38.2-1913. </w:t>
      </w:r>
    </w:p>
    <w:p w14:paraId="37780079" w14:textId="15C9DF12" w:rsidR="003614D9" w:rsidRPr="00347B98" w:rsidRDefault="008539DF">
      <w:pPr>
        <w:spacing w:after="0" w:line="259" w:lineRule="auto"/>
        <w:ind w:firstLine="0"/>
        <w:jc w:val="left"/>
        <w:rPr>
          <w:color w:val="auto"/>
        </w:rPr>
      </w:pPr>
      <w:r w:rsidRPr="00347B98">
        <w:rPr>
          <w:color w:val="auto"/>
        </w:rPr>
        <w:t xml:space="preserve">  </w:t>
      </w:r>
    </w:p>
    <w:p w14:paraId="11B6FBA6" w14:textId="77777777" w:rsidR="003614D9" w:rsidRPr="00347B98" w:rsidRDefault="008539DF">
      <w:pPr>
        <w:spacing w:after="11"/>
        <w:ind w:left="1705" w:hanging="10"/>
        <w:jc w:val="left"/>
        <w:rPr>
          <w:color w:val="auto"/>
        </w:rPr>
      </w:pPr>
      <w:r w:rsidRPr="00347B98">
        <w:rPr>
          <w:b/>
          <w:color w:val="auto"/>
        </w:rPr>
        <w:t xml:space="preserve">§ 2.2-4302.2. Process for competitive negotiation. </w:t>
      </w:r>
    </w:p>
    <w:p w14:paraId="33E0D30A" w14:textId="77777777" w:rsidR="003614D9" w:rsidRPr="00347B98" w:rsidRDefault="008539DF">
      <w:pPr>
        <w:spacing w:after="0" w:line="259" w:lineRule="auto"/>
        <w:ind w:left="990" w:firstLine="0"/>
        <w:jc w:val="left"/>
        <w:rPr>
          <w:color w:val="auto"/>
        </w:rPr>
      </w:pPr>
      <w:r w:rsidRPr="00347B98">
        <w:rPr>
          <w:b/>
          <w:color w:val="auto"/>
        </w:rPr>
        <w:t xml:space="preserve"> </w:t>
      </w:r>
    </w:p>
    <w:p w14:paraId="530D0843" w14:textId="77777777" w:rsidR="003614D9" w:rsidRPr="00347B98" w:rsidRDefault="008539DF">
      <w:pPr>
        <w:tabs>
          <w:tab w:val="center" w:pos="1809"/>
          <w:tab w:val="center" w:pos="5604"/>
        </w:tabs>
        <w:ind w:left="0" w:firstLine="0"/>
        <w:jc w:val="left"/>
        <w:rPr>
          <w:color w:val="auto"/>
        </w:rPr>
      </w:pPr>
      <w:r w:rsidRPr="00347B98">
        <w:rPr>
          <w:rFonts w:ascii="Calibri" w:eastAsia="Calibri" w:hAnsi="Calibri" w:cs="Calibri"/>
          <w:color w:val="auto"/>
          <w:sz w:val="22"/>
        </w:rPr>
        <w:tab/>
      </w:r>
      <w:r w:rsidRPr="00347B98">
        <w:rPr>
          <w:rFonts w:ascii="Century" w:eastAsia="Century" w:hAnsi="Century" w:cs="Century"/>
          <w:color w:val="auto"/>
          <w:sz w:val="20"/>
        </w:rPr>
        <w:t>A.</w:t>
      </w:r>
      <w:r w:rsidRPr="00347B98">
        <w:rPr>
          <w:rFonts w:ascii="Arial" w:eastAsia="Arial" w:hAnsi="Arial" w:cs="Arial"/>
          <w:color w:val="auto"/>
          <w:sz w:val="20"/>
        </w:rPr>
        <w:t xml:space="preserve"> </w:t>
      </w:r>
      <w:r w:rsidRPr="00347B98">
        <w:rPr>
          <w:rFonts w:ascii="Arial" w:eastAsia="Arial" w:hAnsi="Arial" w:cs="Arial"/>
          <w:color w:val="auto"/>
          <w:sz w:val="20"/>
        </w:rPr>
        <w:tab/>
      </w:r>
      <w:r w:rsidRPr="00347B98">
        <w:rPr>
          <w:color w:val="auto"/>
        </w:rPr>
        <w:t xml:space="preserve">The process for competitive negotiation shall include the following: </w:t>
      </w:r>
    </w:p>
    <w:p w14:paraId="3602E62E" w14:textId="77777777" w:rsidR="003614D9" w:rsidRPr="00347B98" w:rsidRDefault="008539DF">
      <w:pPr>
        <w:spacing w:after="0" w:line="259" w:lineRule="auto"/>
        <w:ind w:firstLine="0"/>
        <w:jc w:val="left"/>
        <w:rPr>
          <w:color w:val="auto"/>
        </w:rPr>
      </w:pPr>
      <w:r w:rsidRPr="00347B98">
        <w:rPr>
          <w:color w:val="auto"/>
        </w:rPr>
        <w:t xml:space="preserve"> </w:t>
      </w:r>
    </w:p>
    <w:p w14:paraId="28454582" w14:textId="77777777" w:rsidR="003614D9" w:rsidRPr="00347B98" w:rsidRDefault="008539DF">
      <w:pPr>
        <w:numPr>
          <w:ilvl w:val="0"/>
          <w:numId w:val="3"/>
        </w:numPr>
        <w:ind w:right="256"/>
        <w:rPr>
          <w:color w:val="auto"/>
        </w:rPr>
      </w:pPr>
      <w:r w:rsidRPr="00347B98">
        <w:rPr>
          <w:color w:val="auto"/>
        </w:rPr>
        <w:t xml:space="preserve">Issuance of a written Request for Proposal indicating in general terms that which is sought to be procured, specifying the factors that will be used in evaluating the proposal, indicating whether a numerical scoring system will be used in evaluation of the proposal, and containing or incorporating by reference the other applicable contractual terms and conditions, including any unique capabilities, specifications or qualifications that will be required. Except with regard to contracts for architectural, professional engineering, transportation construction, or transportation-related construction services, a public body may include as a factor that will be used in evaluating a proposal the proposer’s employment of persons with disabilities to perform the specifications of the contract. In the event that a numerical scoring system will be used in the evaluation of proposals, the point values assigned to each of the evaluation criteria shall be included in the Request for Proposal or posted at the location designated for public posting of procurement notices prior to the due date and time for receiving proposals. No Request for Proposal for construction authorized by this chapter shall condition a successful offeror’s eligibility on having a specified experience modification factor; </w:t>
      </w:r>
    </w:p>
    <w:p w14:paraId="04885B0E" w14:textId="77777777" w:rsidR="003614D9" w:rsidRPr="00347B98" w:rsidRDefault="008539DF">
      <w:pPr>
        <w:spacing w:after="0" w:line="259" w:lineRule="auto"/>
        <w:ind w:left="990" w:firstLine="0"/>
        <w:jc w:val="left"/>
        <w:rPr>
          <w:color w:val="auto"/>
        </w:rPr>
      </w:pPr>
      <w:r w:rsidRPr="00347B98">
        <w:rPr>
          <w:color w:val="auto"/>
        </w:rPr>
        <w:t xml:space="preserve"> </w:t>
      </w:r>
    </w:p>
    <w:p w14:paraId="7E19DEDB" w14:textId="319FE784" w:rsidR="003614D9" w:rsidRPr="00347B98" w:rsidRDefault="008539DF">
      <w:pPr>
        <w:numPr>
          <w:ilvl w:val="0"/>
          <w:numId w:val="3"/>
        </w:numPr>
        <w:ind w:right="256"/>
        <w:rPr>
          <w:color w:val="auto"/>
        </w:rPr>
      </w:pPr>
      <w:r w:rsidRPr="00347B98">
        <w:rPr>
          <w:color w:val="auto"/>
        </w:rPr>
        <w:t xml:space="preserve">Public notice of the Request for Proposal at least 10 days prior to the date set for receipt of proposals by posting on the Department of General Services’ central electronic procurement website or other appropriate websites. Public bodies may also publish in a newspaper of general circulation in the area in which the contract is to be </w:t>
      </w:r>
      <w:proofErr w:type="gramStart"/>
      <w:r w:rsidRPr="00347B98">
        <w:rPr>
          <w:color w:val="auto"/>
        </w:rPr>
        <w:t>performed</w:t>
      </w:r>
      <w:proofErr w:type="gramEnd"/>
      <w:r w:rsidRPr="00347B98">
        <w:rPr>
          <w:color w:val="auto"/>
        </w:rPr>
        <w:t xml:space="preserve"> </w:t>
      </w:r>
      <w:proofErr w:type="gramStart"/>
      <w:r w:rsidRPr="00347B98">
        <w:rPr>
          <w:color w:val="auto"/>
        </w:rPr>
        <w:t>so as to</w:t>
      </w:r>
      <w:proofErr w:type="gramEnd"/>
      <w:r w:rsidRPr="00347B98">
        <w:rPr>
          <w:color w:val="auto"/>
        </w:rPr>
        <w:t xml:space="preserve"> provide reasonable notice to the maximum number of offerors </w:t>
      </w:r>
      <w:proofErr w:type="gramStart"/>
      <w:r w:rsidRPr="00347B98">
        <w:rPr>
          <w:color w:val="auto"/>
        </w:rPr>
        <w:t>that</w:t>
      </w:r>
      <w:proofErr w:type="gramEnd"/>
      <w:r w:rsidRPr="00347B98">
        <w:rPr>
          <w:color w:val="auto"/>
        </w:rPr>
        <w:t xml:space="preserve"> can be reasonably anticipated to submit proposals in response to the </w:t>
      </w:r>
      <w:proofErr w:type="gramStart"/>
      <w:r w:rsidRPr="00347B98">
        <w:rPr>
          <w:color w:val="auto"/>
        </w:rPr>
        <w:t>particular request</w:t>
      </w:r>
      <w:proofErr w:type="gramEnd"/>
      <w:r w:rsidRPr="00347B98">
        <w:rPr>
          <w:color w:val="auto"/>
        </w:rPr>
        <w:t xml:space="preserve">. Posting on the Department of General Services’ central electronic procurement website shall be required of (i) any state public body and (ii) any local public body if such local public body elects not to publish notice of the Request for Proposal in a newspaper of general circulation in the area in which the contract is to be performed. Local public bodies are encouraged to utilize the Department of General Services’ central electronic procurement website to provide the public with centralized visibility and access to the Commonwealth’s procurement opportunities. In addition, proposals may be solicited directly from potential contractors. Any additional solicitations shall include certified businesses selected from a list made available by the Department of Small Business and Supplier Diversity; and </w:t>
      </w:r>
    </w:p>
    <w:p w14:paraId="41876F4B" w14:textId="3B253EF2" w:rsidR="003614D9" w:rsidRPr="00347B98" w:rsidRDefault="008539DF">
      <w:pPr>
        <w:spacing w:after="0" w:line="259" w:lineRule="auto"/>
        <w:ind w:left="990" w:firstLine="0"/>
        <w:jc w:val="left"/>
        <w:rPr>
          <w:color w:val="auto"/>
        </w:rPr>
      </w:pPr>
      <w:r w:rsidRPr="00347B98">
        <w:rPr>
          <w:color w:val="auto"/>
        </w:rPr>
        <w:t xml:space="preserve"> </w:t>
      </w:r>
    </w:p>
    <w:p w14:paraId="03C57448" w14:textId="0C6C54C4" w:rsidR="003614D9" w:rsidRPr="00347B98" w:rsidRDefault="0095071F">
      <w:pPr>
        <w:numPr>
          <w:ilvl w:val="0"/>
          <w:numId w:val="3"/>
        </w:numPr>
        <w:ind w:right="256"/>
        <w:rPr>
          <w:color w:val="auto"/>
        </w:rPr>
      </w:pPr>
      <w:r w:rsidRPr="00347B98">
        <w:rPr>
          <w:noProof/>
          <w:color w:val="auto"/>
        </w:rPr>
        <mc:AlternateContent>
          <mc:Choice Requires="wpg">
            <w:drawing>
              <wp:anchor distT="0" distB="0" distL="114300" distR="114300" simplePos="0" relativeHeight="251852800" behindDoc="0" locked="0" layoutInCell="1" allowOverlap="1" wp14:anchorId="6EAE5C4A" wp14:editId="4262D9C8">
                <wp:simplePos x="0" y="0"/>
                <wp:positionH relativeFrom="page">
                  <wp:posOffset>138430</wp:posOffset>
                </wp:positionH>
                <wp:positionV relativeFrom="paragraph">
                  <wp:posOffset>3266440</wp:posOffset>
                </wp:positionV>
                <wp:extent cx="376555" cy="1831975"/>
                <wp:effectExtent l="0" t="0" r="0" b="0"/>
                <wp:wrapNone/>
                <wp:docPr id="163693400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555" cy="1831975"/>
                          <a:chOff x="218" y="126"/>
                          <a:chExt cx="593" cy="2885"/>
                        </a:xfrm>
                      </wpg:grpSpPr>
                      <wps:wsp>
                        <wps:cNvPr id="1793050274" name="Line 17"/>
                        <wps:cNvCnPr>
                          <a:cxnSpLocks noChangeShapeType="1"/>
                        </wps:cNvCnPr>
                        <wps:spPr bwMode="auto">
                          <a:xfrm>
                            <a:off x="225" y="186"/>
                            <a:ext cx="48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6030314" name="Freeform 18"/>
                        <wps:cNvSpPr>
                          <a:spLocks/>
                        </wps:cNvSpPr>
                        <wps:spPr bwMode="auto">
                          <a:xfrm>
                            <a:off x="690" y="126"/>
                            <a:ext cx="120" cy="120"/>
                          </a:xfrm>
                          <a:custGeom>
                            <a:avLst/>
                            <a:gdLst>
                              <a:gd name="T0" fmla="+- 0 690 690"/>
                              <a:gd name="T1" fmla="*/ T0 w 120"/>
                              <a:gd name="T2" fmla="+- 0 126 126"/>
                              <a:gd name="T3" fmla="*/ 126 h 120"/>
                              <a:gd name="T4" fmla="+- 0 690 690"/>
                              <a:gd name="T5" fmla="*/ T4 w 120"/>
                              <a:gd name="T6" fmla="+- 0 246 126"/>
                              <a:gd name="T7" fmla="*/ 246 h 120"/>
                              <a:gd name="T8" fmla="+- 0 810 690"/>
                              <a:gd name="T9" fmla="*/ T8 w 120"/>
                              <a:gd name="T10" fmla="+- 0 186 126"/>
                              <a:gd name="T11" fmla="*/ 186 h 120"/>
                              <a:gd name="T12" fmla="+- 0 690 690"/>
                              <a:gd name="T13" fmla="*/ T12 w 120"/>
                              <a:gd name="T14" fmla="+- 0 126 126"/>
                              <a:gd name="T15" fmla="*/ 126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8592532" name="Line 19"/>
                        <wps:cNvCnPr>
                          <a:cxnSpLocks noChangeShapeType="1"/>
                        </wps:cNvCnPr>
                        <wps:spPr bwMode="auto">
                          <a:xfrm>
                            <a:off x="225" y="186"/>
                            <a:ext cx="0" cy="153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1902227" name="Line 20"/>
                        <wps:cNvCnPr>
                          <a:cxnSpLocks noChangeShapeType="1"/>
                        </wps:cNvCnPr>
                        <wps:spPr bwMode="auto">
                          <a:xfrm>
                            <a:off x="225" y="2951"/>
                            <a:ext cx="439"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0224391" name="Freeform 21"/>
                        <wps:cNvSpPr>
                          <a:spLocks/>
                        </wps:cNvSpPr>
                        <wps:spPr bwMode="auto">
                          <a:xfrm>
                            <a:off x="644" y="2891"/>
                            <a:ext cx="120" cy="120"/>
                          </a:xfrm>
                          <a:custGeom>
                            <a:avLst/>
                            <a:gdLst>
                              <a:gd name="T0" fmla="+- 0 644 644"/>
                              <a:gd name="T1" fmla="*/ T0 w 120"/>
                              <a:gd name="T2" fmla="+- 0 2891 2891"/>
                              <a:gd name="T3" fmla="*/ 2891 h 120"/>
                              <a:gd name="T4" fmla="+- 0 644 644"/>
                              <a:gd name="T5" fmla="*/ T4 w 120"/>
                              <a:gd name="T6" fmla="+- 0 3011 2891"/>
                              <a:gd name="T7" fmla="*/ 3011 h 120"/>
                              <a:gd name="T8" fmla="+- 0 764 644"/>
                              <a:gd name="T9" fmla="*/ T8 w 120"/>
                              <a:gd name="T10" fmla="+- 0 2951 2891"/>
                              <a:gd name="T11" fmla="*/ 2951 h 120"/>
                              <a:gd name="T12" fmla="+- 0 644 644"/>
                              <a:gd name="T13" fmla="*/ T12 w 120"/>
                              <a:gd name="T14" fmla="+- 0 2891 2891"/>
                              <a:gd name="T15" fmla="*/ 2891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9533570" name="Line 22"/>
                        <wps:cNvCnPr>
                          <a:cxnSpLocks noChangeShapeType="1"/>
                        </wps:cNvCnPr>
                        <wps:spPr bwMode="auto">
                          <a:xfrm>
                            <a:off x="225" y="1106"/>
                            <a:ext cx="0" cy="184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CA8D63" id="Group 3" o:spid="_x0000_s1026" style="position:absolute;margin-left:10.9pt;margin-top:257.2pt;width:29.65pt;height:144.25pt;z-index:251852800;mso-position-horizontal-relative:page" coordorigin="218,126" coordsize="593,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">
                <v:line id="Line 17" o:spid="_x0000_s1027" style="position:absolute;visibility:visible;mso-wrap-style:square" from="225,186" to="710,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"/>
                <v:shape id="Freeform 18" o:spid="_x0000_s1028" style="position:absolute;left:690;top:126;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" path="m,l,120,120,60,,xe" fillcolor="black" stroked="f">
                  <v:path arrowok="t" o:connecttype="custom" o:connectlocs="0,126;0,246;120,186;0,126" o:connectangles="0,0,0,0"/>
                </v:shape>
                <v:line id="Line 19" o:spid="_x0000_s1029" style="position:absolute;visibility:visible;mso-wrap-style:square" from="225,186" to="225,1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"/>
                <v:line id="Line 20" o:spid="_x0000_s1030" style="position:absolute;visibility:visible;mso-wrap-style:square" from="225,2951" to="664,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"/>
                <v:shape id="Freeform 21" o:spid="_x0000_s1031" style="position:absolute;left:644;top:2891;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" path="m,l,120,120,60,,xe" fillcolor="black" stroked="f">
                  <v:path arrowok="t" o:connecttype="custom" o:connectlocs="0,2891;0,3011;120,2951;0,2891" o:connectangles="0,0,0,0"/>
                </v:shape>
                <v:line id="Line 22" o:spid="_x0000_s1032" style="position:absolute;visibility:visible;mso-wrap-style:square" from="225,1106" to="225,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"/>
                <w10:wrap anchorx="page"/>
              </v:group>
            </w:pict>
          </mc:Fallback>
        </mc:AlternateContent>
      </w:r>
      <w:r w:rsidRPr="00347B98">
        <w:rPr>
          <w:noProof/>
          <w:color w:val="auto"/>
        </w:rPr>
        <mc:AlternateContent>
          <mc:Choice Requires="wpg">
            <w:drawing>
              <wp:anchor distT="0" distB="0" distL="114300" distR="114300" simplePos="0" relativeHeight="251851776" behindDoc="0" locked="0" layoutInCell="1" allowOverlap="1" wp14:anchorId="6EAE5C4A" wp14:editId="709294C9">
                <wp:simplePos x="0" y="0"/>
                <wp:positionH relativeFrom="page">
                  <wp:posOffset>138430</wp:posOffset>
                </wp:positionH>
                <wp:positionV relativeFrom="paragraph">
                  <wp:posOffset>3266440</wp:posOffset>
                </wp:positionV>
                <wp:extent cx="376555" cy="1831975"/>
                <wp:effectExtent l="0" t="0" r="0" b="0"/>
                <wp:wrapNone/>
                <wp:docPr id="20757960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555" cy="1831975"/>
                          <a:chOff x="218" y="126"/>
                          <a:chExt cx="593" cy="2885"/>
                        </a:xfrm>
                      </wpg:grpSpPr>
                      <wps:wsp>
                        <wps:cNvPr id="457634875" name="Line 10"/>
                        <wps:cNvCnPr>
                          <a:cxnSpLocks noChangeShapeType="1"/>
                        </wps:cNvCnPr>
                        <wps:spPr bwMode="auto">
                          <a:xfrm>
                            <a:off x="225" y="186"/>
                            <a:ext cx="48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7424329" name="Freeform 11"/>
                        <wps:cNvSpPr>
                          <a:spLocks/>
                        </wps:cNvSpPr>
                        <wps:spPr bwMode="auto">
                          <a:xfrm>
                            <a:off x="690" y="126"/>
                            <a:ext cx="120" cy="120"/>
                          </a:xfrm>
                          <a:custGeom>
                            <a:avLst/>
                            <a:gdLst>
                              <a:gd name="T0" fmla="+- 0 690 690"/>
                              <a:gd name="T1" fmla="*/ T0 w 120"/>
                              <a:gd name="T2" fmla="+- 0 126 126"/>
                              <a:gd name="T3" fmla="*/ 126 h 120"/>
                              <a:gd name="T4" fmla="+- 0 690 690"/>
                              <a:gd name="T5" fmla="*/ T4 w 120"/>
                              <a:gd name="T6" fmla="+- 0 246 126"/>
                              <a:gd name="T7" fmla="*/ 246 h 120"/>
                              <a:gd name="T8" fmla="+- 0 810 690"/>
                              <a:gd name="T9" fmla="*/ T8 w 120"/>
                              <a:gd name="T10" fmla="+- 0 186 126"/>
                              <a:gd name="T11" fmla="*/ 186 h 120"/>
                              <a:gd name="T12" fmla="+- 0 690 690"/>
                              <a:gd name="T13" fmla="*/ T12 w 120"/>
                              <a:gd name="T14" fmla="+- 0 126 126"/>
                              <a:gd name="T15" fmla="*/ 126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974235" name="Line 12"/>
                        <wps:cNvCnPr>
                          <a:cxnSpLocks noChangeShapeType="1"/>
                        </wps:cNvCnPr>
                        <wps:spPr bwMode="auto">
                          <a:xfrm>
                            <a:off x="225" y="186"/>
                            <a:ext cx="0" cy="153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698189" name="Line 13"/>
                        <wps:cNvCnPr>
                          <a:cxnSpLocks noChangeShapeType="1"/>
                        </wps:cNvCnPr>
                        <wps:spPr bwMode="auto">
                          <a:xfrm>
                            <a:off x="225" y="2951"/>
                            <a:ext cx="439"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8131384" name="Freeform 14"/>
                        <wps:cNvSpPr>
                          <a:spLocks/>
                        </wps:cNvSpPr>
                        <wps:spPr bwMode="auto">
                          <a:xfrm>
                            <a:off x="644" y="2891"/>
                            <a:ext cx="120" cy="120"/>
                          </a:xfrm>
                          <a:custGeom>
                            <a:avLst/>
                            <a:gdLst>
                              <a:gd name="T0" fmla="+- 0 644 644"/>
                              <a:gd name="T1" fmla="*/ T0 w 120"/>
                              <a:gd name="T2" fmla="+- 0 2891 2891"/>
                              <a:gd name="T3" fmla="*/ 2891 h 120"/>
                              <a:gd name="T4" fmla="+- 0 644 644"/>
                              <a:gd name="T5" fmla="*/ T4 w 120"/>
                              <a:gd name="T6" fmla="+- 0 3011 2891"/>
                              <a:gd name="T7" fmla="*/ 3011 h 120"/>
                              <a:gd name="T8" fmla="+- 0 764 644"/>
                              <a:gd name="T9" fmla="*/ T8 w 120"/>
                              <a:gd name="T10" fmla="+- 0 2951 2891"/>
                              <a:gd name="T11" fmla="*/ 2951 h 120"/>
                              <a:gd name="T12" fmla="+- 0 644 644"/>
                              <a:gd name="T13" fmla="*/ T12 w 120"/>
                              <a:gd name="T14" fmla="+- 0 2891 2891"/>
                              <a:gd name="T15" fmla="*/ 2891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102199" name="Line 15"/>
                        <wps:cNvCnPr>
                          <a:cxnSpLocks noChangeShapeType="1"/>
                        </wps:cNvCnPr>
                        <wps:spPr bwMode="auto">
                          <a:xfrm>
                            <a:off x="225" y="1106"/>
                            <a:ext cx="0" cy="184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7B15F4" id="Group 2" o:spid="_x0000_s1026" style="position:absolute;margin-left:10.9pt;margin-top:257.2pt;width:29.65pt;height:144.25pt;z-index:251851776;mso-position-horizontal-relative:page" coordorigin="218,126" coordsize="593,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">
                <v:line id="Line 10" o:spid="_x0000_s1027" style="position:absolute;visibility:visible;mso-wrap-style:square" from="225,186" to="710,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"/>
                <v:shape id="Freeform 11" o:spid="_x0000_s1028" style="position:absolute;left:690;top:126;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" path="m,l,120,120,60,,xe" fillcolor="black" stroked="f">
                  <v:path arrowok="t" o:connecttype="custom" o:connectlocs="0,126;0,246;120,186;0,126" o:connectangles="0,0,0,0"/>
                </v:shape>
                <v:line id="Line 12" o:spid="_x0000_s1029" style="position:absolute;visibility:visible;mso-wrap-style:square" from="225,186" to="225,1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"/>
                <v:line id="Line 13" o:spid="_x0000_s1030" style="position:absolute;visibility:visible;mso-wrap-style:square" from="225,2951" to="664,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"/>
                <v:shape id="Freeform 14" o:spid="_x0000_s1031" style="position:absolute;left:644;top:2891;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" path="m,l,120,120,60,,xe" fillcolor="black" stroked="f">
                  <v:path arrowok="t" o:connecttype="custom" o:connectlocs="0,2891;0,3011;120,2951;0,2891" o:connectangles="0,0,0,0"/>
                </v:shape>
                <v:line id="Line 15" o:spid="_x0000_s1032" style="position:absolute;visibility:visible;mso-wrap-style:square" from="225,1106" to="225,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"/>
                <w10:wrap anchorx="page"/>
              </v:group>
            </w:pict>
          </mc:Fallback>
        </mc:AlternateContent>
      </w:r>
      <w:r w:rsidRPr="00347B98">
        <w:rPr>
          <w:noProof/>
          <w:color w:val="auto"/>
        </w:rPr>
        <mc:AlternateContent>
          <mc:Choice Requires="wpg">
            <w:drawing>
              <wp:anchor distT="0" distB="0" distL="114300" distR="114300" simplePos="0" relativeHeight="251850752" behindDoc="0" locked="0" layoutInCell="1" allowOverlap="1" wp14:anchorId="6EAE5C4A" wp14:editId="6AFFC0C1">
                <wp:simplePos x="0" y="0"/>
                <wp:positionH relativeFrom="page">
                  <wp:posOffset>138430</wp:posOffset>
                </wp:positionH>
                <wp:positionV relativeFrom="paragraph">
                  <wp:posOffset>3266440</wp:posOffset>
                </wp:positionV>
                <wp:extent cx="376555" cy="1831975"/>
                <wp:effectExtent l="0" t="0" r="0" b="0"/>
                <wp:wrapNone/>
                <wp:docPr id="164344003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555" cy="1831975"/>
                          <a:chOff x="218" y="126"/>
                          <a:chExt cx="593" cy="2885"/>
                        </a:xfrm>
                      </wpg:grpSpPr>
                      <wps:wsp>
                        <wps:cNvPr id="1414618319" name="Line 3"/>
                        <wps:cNvCnPr>
                          <a:cxnSpLocks noChangeShapeType="1"/>
                        </wps:cNvCnPr>
                        <wps:spPr bwMode="auto">
                          <a:xfrm>
                            <a:off x="225" y="186"/>
                            <a:ext cx="48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1748845" name="Freeform 4"/>
                        <wps:cNvSpPr>
                          <a:spLocks/>
                        </wps:cNvSpPr>
                        <wps:spPr bwMode="auto">
                          <a:xfrm>
                            <a:off x="690" y="126"/>
                            <a:ext cx="120" cy="120"/>
                          </a:xfrm>
                          <a:custGeom>
                            <a:avLst/>
                            <a:gdLst>
                              <a:gd name="T0" fmla="+- 0 690 690"/>
                              <a:gd name="T1" fmla="*/ T0 w 120"/>
                              <a:gd name="T2" fmla="+- 0 126 126"/>
                              <a:gd name="T3" fmla="*/ 126 h 120"/>
                              <a:gd name="T4" fmla="+- 0 690 690"/>
                              <a:gd name="T5" fmla="*/ T4 w 120"/>
                              <a:gd name="T6" fmla="+- 0 246 126"/>
                              <a:gd name="T7" fmla="*/ 246 h 120"/>
                              <a:gd name="T8" fmla="+- 0 810 690"/>
                              <a:gd name="T9" fmla="*/ T8 w 120"/>
                              <a:gd name="T10" fmla="+- 0 186 126"/>
                              <a:gd name="T11" fmla="*/ 186 h 120"/>
                              <a:gd name="T12" fmla="+- 0 690 690"/>
                              <a:gd name="T13" fmla="*/ T12 w 120"/>
                              <a:gd name="T14" fmla="+- 0 126 126"/>
                              <a:gd name="T15" fmla="*/ 126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974211" name="Line 5"/>
                        <wps:cNvCnPr>
                          <a:cxnSpLocks noChangeShapeType="1"/>
                        </wps:cNvCnPr>
                        <wps:spPr bwMode="auto">
                          <a:xfrm>
                            <a:off x="225" y="186"/>
                            <a:ext cx="0" cy="153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6128435" name="Line 6"/>
                        <wps:cNvCnPr>
                          <a:cxnSpLocks noChangeShapeType="1"/>
                        </wps:cNvCnPr>
                        <wps:spPr bwMode="auto">
                          <a:xfrm>
                            <a:off x="225" y="2951"/>
                            <a:ext cx="439"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7073564" name="Freeform 7"/>
                        <wps:cNvSpPr>
                          <a:spLocks/>
                        </wps:cNvSpPr>
                        <wps:spPr bwMode="auto">
                          <a:xfrm>
                            <a:off x="644" y="2891"/>
                            <a:ext cx="120" cy="120"/>
                          </a:xfrm>
                          <a:custGeom>
                            <a:avLst/>
                            <a:gdLst>
                              <a:gd name="T0" fmla="+- 0 644 644"/>
                              <a:gd name="T1" fmla="*/ T0 w 120"/>
                              <a:gd name="T2" fmla="+- 0 2891 2891"/>
                              <a:gd name="T3" fmla="*/ 2891 h 120"/>
                              <a:gd name="T4" fmla="+- 0 644 644"/>
                              <a:gd name="T5" fmla="*/ T4 w 120"/>
                              <a:gd name="T6" fmla="+- 0 3011 2891"/>
                              <a:gd name="T7" fmla="*/ 3011 h 120"/>
                              <a:gd name="T8" fmla="+- 0 764 644"/>
                              <a:gd name="T9" fmla="*/ T8 w 120"/>
                              <a:gd name="T10" fmla="+- 0 2951 2891"/>
                              <a:gd name="T11" fmla="*/ 2951 h 120"/>
                              <a:gd name="T12" fmla="+- 0 644 644"/>
                              <a:gd name="T13" fmla="*/ T12 w 120"/>
                              <a:gd name="T14" fmla="+- 0 2891 2891"/>
                              <a:gd name="T15" fmla="*/ 2891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8096755" name="Line 8"/>
                        <wps:cNvCnPr>
                          <a:cxnSpLocks noChangeShapeType="1"/>
                        </wps:cNvCnPr>
                        <wps:spPr bwMode="auto">
                          <a:xfrm>
                            <a:off x="225" y="1106"/>
                            <a:ext cx="0" cy="184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17378E" id="Group 1" o:spid="_x0000_s1026" style="position:absolute;margin-left:10.9pt;margin-top:257.2pt;width:29.65pt;height:144.25pt;z-index:251850752;mso-position-horizontal-relative:page" coordorigin="218,126" coordsize="593,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">
                <v:line id="Line 3" o:spid="_x0000_s1027" style="position:absolute;visibility:visible;mso-wrap-style:square" from="225,186" to="710,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"/>
                <v:shape id="Freeform 4" o:spid="_x0000_s1028" style="position:absolute;left:690;top:126;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" path="m,l,120,120,60,,xe" fillcolor="black" stroked="f">
                  <v:path arrowok="t" o:connecttype="custom" o:connectlocs="0,126;0,246;120,186;0,126" o:connectangles="0,0,0,0"/>
                </v:shape>
                <v:line id="Line 5" o:spid="_x0000_s1029" style="position:absolute;visibility:visible;mso-wrap-style:square" from="225,186" to="225,1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"/>
                <v:line id="Line 6" o:spid="_x0000_s1030" style="position:absolute;visibility:visible;mso-wrap-style:square" from="225,2951" to="664,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"/>
                <v:shape id="Freeform 7" o:spid="_x0000_s1031" style="position:absolute;left:644;top:2891;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" path="m,l,120,120,60,,xe" fillcolor="black" stroked="f">
                  <v:path arrowok="t" o:connecttype="custom" o:connectlocs="0,2891;0,3011;120,2951;0,2891" o:connectangles="0,0,0,0"/>
                </v:shape>
                <v:line id="Line 8" o:spid="_x0000_s1032" style="position:absolute;visibility:visible;mso-wrap-style:square" from="225,1106" to="225,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"/>
                <w10:wrap anchorx="page"/>
              </v:group>
            </w:pict>
          </mc:Fallback>
        </mc:AlternateContent>
      </w:r>
      <w:r w:rsidR="001B0AE3" w:rsidRPr="00347B98">
        <w:rPr>
          <w:color w:val="auto"/>
        </w:rPr>
        <w:t xml:space="preserve">For goods, nonprofessional services, and insurance, selection shall be made of two or more offerors deemed to be fully qualified and best suited among those submitting proposals, on the basis of the factors involved in the Request for Proposal, including price if so stated in the Request for Proposal. Negotiations shall then be conducted with each of the </w:t>
      </w:r>
      <w:proofErr w:type="gramStart"/>
      <w:r w:rsidR="001B0AE3" w:rsidRPr="00347B98">
        <w:rPr>
          <w:color w:val="auto"/>
        </w:rPr>
        <w:t>offerors so</w:t>
      </w:r>
      <w:proofErr w:type="gramEnd"/>
      <w:r w:rsidR="001B0AE3" w:rsidRPr="00347B98">
        <w:rPr>
          <w:color w:val="auto"/>
        </w:rPr>
        <w:t xml:space="preserve"> selected. The offeror shall state any exception to any </w:t>
      </w:r>
      <w:r w:rsidR="00055AB5" w:rsidRPr="00347B98">
        <w:rPr>
          <w:color w:val="auto"/>
        </w:rPr>
        <w:t xml:space="preserve">contractual terms or conditions including any </w:t>
      </w:r>
      <w:r w:rsidR="001B0AE3" w:rsidRPr="00347B98">
        <w:rPr>
          <w:color w:val="auto"/>
        </w:rPr>
        <w:t xml:space="preserve">liability provisions contained in the Request </w:t>
      </w:r>
      <w:r w:rsidR="004E7264" w:rsidRPr="00347B98">
        <w:rPr>
          <w:color w:val="auto"/>
        </w:rPr>
        <w:t>f</w:t>
      </w:r>
      <w:r w:rsidR="001B0AE3" w:rsidRPr="00347B98">
        <w:rPr>
          <w:color w:val="auto"/>
        </w:rPr>
        <w:t xml:space="preserve">or Proposal in writing </w:t>
      </w:r>
      <w:r w:rsidR="00055AB5" w:rsidRPr="00347B98">
        <w:rPr>
          <w:color w:val="auto"/>
        </w:rPr>
        <w:t>at the time of responding to such Request for Proposal if so requested by the public body.</w:t>
      </w:r>
      <w:r w:rsidR="001B0AE3" w:rsidRPr="00347B98">
        <w:rPr>
          <w:color w:val="auto"/>
        </w:rPr>
        <w:t xml:space="preserve"> </w:t>
      </w:r>
      <w:r w:rsidR="00055AB5" w:rsidRPr="00347B98">
        <w:rPr>
          <w:color w:val="auto"/>
        </w:rPr>
        <w:t>S</w:t>
      </w:r>
      <w:r w:rsidR="001B0AE3" w:rsidRPr="00347B98">
        <w:rPr>
          <w:color w:val="auto"/>
        </w:rPr>
        <w:t>uch exceptions shall be considered during negotiation</w:t>
      </w:r>
      <w:r w:rsidR="00055AB5" w:rsidRPr="00347B98">
        <w:rPr>
          <w:color w:val="auto"/>
        </w:rPr>
        <w:t xml:space="preserve"> but shall not be used as a basis for scoring or evaluating which offerors are selected for negotiations</w:t>
      </w:r>
      <w:r w:rsidR="001B0AE3" w:rsidRPr="00347B98">
        <w:rPr>
          <w:color w:val="auto"/>
        </w:rPr>
        <w:t xml:space="preserve">. Price </w:t>
      </w:r>
      <w:proofErr w:type="gramStart"/>
      <w:r w:rsidR="001B0AE3" w:rsidRPr="00347B98">
        <w:rPr>
          <w:color w:val="auto"/>
        </w:rPr>
        <w:t>shall</w:t>
      </w:r>
      <w:proofErr w:type="gramEnd"/>
      <w:r w:rsidR="001B0AE3" w:rsidRPr="00347B98">
        <w:rPr>
          <w:color w:val="auto"/>
        </w:rPr>
        <w:t xml:space="preserve"> be </w:t>
      </w:r>
      <w:r w:rsidR="00055AB5" w:rsidRPr="00347B98">
        <w:rPr>
          <w:color w:val="auto"/>
        </w:rPr>
        <w:t>considered but</w:t>
      </w:r>
      <w:r w:rsidR="001B0AE3" w:rsidRPr="00347B98">
        <w:rPr>
          <w:color w:val="auto"/>
        </w:rPr>
        <w:t xml:space="preserve"> need not be the sole or primary determining factor. After negotiations have been conducted with each offeror so selected, the public body shall select the offeror which, in its opinion, has made the best proposal and provides the </w:t>
      </w:r>
      <w:r w:rsidR="001B0AE3" w:rsidRPr="00347B98">
        <w:rPr>
          <w:color w:val="auto"/>
        </w:rPr>
        <w:lastRenderedPageBreak/>
        <w:t xml:space="preserve">best value, and shall award the contract to that offeror. When the terms and conditions of multiple awards </w:t>
      </w:r>
      <w:proofErr w:type="gramStart"/>
      <w:r w:rsidR="001B0AE3" w:rsidRPr="00347B98">
        <w:rPr>
          <w:color w:val="auto"/>
        </w:rPr>
        <w:t>are so</w:t>
      </w:r>
      <w:proofErr w:type="gramEnd"/>
      <w:r w:rsidR="001B0AE3" w:rsidRPr="00347B98">
        <w:rPr>
          <w:color w:val="auto"/>
        </w:rPr>
        <w:t xml:space="preserve"> provided in the Request for Proposal, awards may be made to more than one offeror. Should the public body determine in writing and in its sole discretion that only one offeror is fully qualified, or that one offeror is clearly more highly qualified than the others under consideration, a contract may be negotiated and awarded to that offeror; or </w:t>
      </w:r>
    </w:p>
    <w:p w14:paraId="490A8E13" w14:textId="77777777" w:rsidR="003614D9" w:rsidRPr="00347B98" w:rsidRDefault="008539DF">
      <w:pPr>
        <w:spacing w:after="0" w:line="259" w:lineRule="auto"/>
        <w:ind w:left="990" w:firstLine="0"/>
        <w:jc w:val="left"/>
        <w:rPr>
          <w:color w:val="auto"/>
        </w:rPr>
      </w:pPr>
      <w:r w:rsidRPr="00347B98">
        <w:rPr>
          <w:color w:val="auto"/>
        </w:rPr>
        <w:t xml:space="preserve"> </w:t>
      </w:r>
    </w:p>
    <w:p w14:paraId="34F95747" w14:textId="77777777" w:rsidR="003614D9" w:rsidRPr="00347B98" w:rsidRDefault="008539DF">
      <w:pPr>
        <w:numPr>
          <w:ilvl w:val="0"/>
          <w:numId w:val="3"/>
        </w:numPr>
        <w:ind w:right="256"/>
        <w:rPr>
          <w:color w:val="auto"/>
        </w:rPr>
      </w:pPr>
      <w:r w:rsidRPr="00347B98">
        <w:rPr>
          <w:color w:val="auto"/>
        </w:rPr>
        <w:t xml:space="preserve">For professional services, the public body </w:t>
      </w:r>
      <w:proofErr w:type="gramStart"/>
      <w:r w:rsidRPr="00347B98">
        <w:rPr>
          <w:color w:val="auto"/>
        </w:rPr>
        <w:t>shall</w:t>
      </w:r>
      <w:proofErr w:type="gramEnd"/>
      <w:r w:rsidRPr="00347B98">
        <w:rPr>
          <w:color w:val="auto"/>
        </w:rPr>
        <w:t xml:space="preserve"> engage in individual discussions with two or more offerors deemed fully qualified, responsible and suitable </w:t>
      </w:r>
      <w:proofErr w:type="gramStart"/>
      <w:r w:rsidRPr="00347B98">
        <w:rPr>
          <w:color w:val="auto"/>
        </w:rPr>
        <w:t>on the basis of</w:t>
      </w:r>
      <w:proofErr w:type="gramEnd"/>
      <w:r w:rsidRPr="00347B98">
        <w:rPr>
          <w:color w:val="auto"/>
        </w:rPr>
        <w:t xml:space="preserve"> initial responses and with emphasis on professional competence, to provide the required services. Repetitive informal interviews shall be permissible. The offerors </w:t>
      </w:r>
      <w:proofErr w:type="gramStart"/>
      <w:r w:rsidRPr="00347B98">
        <w:rPr>
          <w:color w:val="auto"/>
        </w:rPr>
        <w:t>shall</w:t>
      </w:r>
      <w:proofErr w:type="gramEnd"/>
      <w:r w:rsidRPr="00347B98">
        <w:rPr>
          <w:color w:val="auto"/>
        </w:rPr>
        <w:t xml:space="preserve"> be encouraged to elaborate on their qualifications and performance data or staff expertise pertinent to the pro</w:t>
      </w:r>
      <w:proofErr w:type="gramStart"/>
      <w:r w:rsidRPr="00347B98">
        <w:rPr>
          <w:color w:val="auto"/>
        </w:rPr>
        <w:t>- posed</w:t>
      </w:r>
      <w:proofErr w:type="gramEnd"/>
      <w:r w:rsidRPr="00347B98">
        <w:rPr>
          <w:color w:val="auto"/>
        </w:rPr>
        <w:t xml:space="preserve"> project, as well as alternative concepts. In addition, offerors </w:t>
      </w:r>
      <w:proofErr w:type="gramStart"/>
      <w:r w:rsidRPr="00347B98">
        <w:rPr>
          <w:color w:val="auto"/>
        </w:rPr>
        <w:t>shall</w:t>
      </w:r>
      <w:proofErr w:type="gramEnd"/>
      <w:r w:rsidRPr="00347B98">
        <w:rPr>
          <w:color w:val="auto"/>
        </w:rPr>
        <w:t xml:space="preserve"> be informed of any ranking criteria that will be used by the public body in addition to the review of the professional competence of the offeror. The Request for Proposal shall not, however, request that offerors furnish estimates of man-hours or cost for services. At the discussion stage, the public body may discuss nonbinding estimates of total project costs, including, but not limited to, life-cycle costing, and where appropriate, nonbinding estimates of price for services. In accordance with § 2.2-4342, proprietary information from competing offerors shall not be disclosed to the public or to competitors. For architectural or engineering services, the public body shall not request or require offerors to list any exceptions to proposed contractual terms and conditions, unless such terms and conditions are required by statute, regulation, ordinance, or standards developed pursuant to § 2.2-1132, until after the qualified offerors are ranked for negotiations. At the conclusion of discussion, outlined in this subdivision, on the basis of evaluation factors published in the Request for Proposal and all information developed in the selection process to this point, the public body shall select in the order of preference two or more offerors whose professional qualifications and proposed services are deemed most meritorious. </w:t>
      </w:r>
    </w:p>
    <w:p w14:paraId="5C96199B" w14:textId="77777777" w:rsidR="003614D9" w:rsidRPr="00347B98" w:rsidRDefault="008539DF">
      <w:pPr>
        <w:spacing w:after="0" w:line="259" w:lineRule="auto"/>
        <w:ind w:firstLine="0"/>
        <w:jc w:val="left"/>
        <w:rPr>
          <w:color w:val="auto"/>
        </w:rPr>
      </w:pPr>
      <w:r w:rsidRPr="00347B98">
        <w:rPr>
          <w:color w:val="auto"/>
        </w:rPr>
        <w:t xml:space="preserve"> </w:t>
      </w:r>
    </w:p>
    <w:p w14:paraId="05612ED9" w14:textId="77777777" w:rsidR="003614D9" w:rsidRPr="00347B98" w:rsidRDefault="008539DF">
      <w:pPr>
        <w:ind w:left="975" w:right="256"/>
        <w:rPr>
          <w:color w:val="auto"/>
        </w:rPr>
      </w:pPr>
      <w:r w:rsidRPr="00347B98">
        <w:rPr>
          <w:color w:val="auto"/>
        </w:rPr>
        <w:t xml:space="preserve">Negotiations shall then be conducted, beginning with the offeror ranked first. If a contract satisfactory and advantageous to the public body can be negotiated at a price considered fair and reasonable and pursuant to contractual terms and conditions acceptable to the public body, the award shall be made to that offeror. Otherwise, negotiations with the offeror ranked first shall be formally terminated and negotiations conducted with the offeror ranked second, and so on until such a contract can be negotiated at a fair and reasonable price. </w:t>
      </w:r>
    </w:p>
    <w:p w14:paraId="7C4EDEA5" w14:textId="77777777" w:rsidR="003614D9" w:rsidRPr="00347B98" w:rsidRDefault="008539DF">
      <w:pPr>
        <w:spacing w:after="0" w:line="259" w:lineRule="auto"/>
        <w:ind w:firstLine="0"/>
        <w:jc w:val="left"/>
        <w:rPr>
          <w:color w:val="auto"/>
        </w:rPr>
      </w:pPr>
      <w:r w:rsidRPr="00347B98">
        <w:rPr>
          <w:color w:val="auto"/>
        </w:rPr>
        <w:t xml:space="preserve"> </w:t>
      </w:r>
    </w:p>
    <w:p w14:paraId="78C05966" w14:textId="77777777" w:rsidR="003614D9" w:rsidRPr="00347B98" w:rsidRDefault="008539DF">
      <w:pPr>
        <w:ind w:left="975" w:right="256"/>
        <w:rPr>
          <w:color w:val="auto"/>
        </w:rPr>
      </w:pPr>
      <w:r w:rsidRPr="00347B98">
        <w:rPr>
          <w:color w:val="auto"/>
        </w:rPr>
        <w:t xml:space="preserve">Notwithstanding the foregoing, if the terms and conditions for multiple awards are included in the Request for Proposal, a public body may award contracts to more than one offeror. </w:t>
      </w:r>
    </w:p>
    <w:p w14:paraId="063288D5" w14:textId="77777777" w:rsidR="003614D9" w:rsidRPr="00347B98" w:rsidRDefault="008539DF">
      <w:pPr>
        <w:spacing w:after="0" w:line="259" w:lineRule="auto"/>
        <w:ind w:firstLine="0"/>
        <w:jc w:val="left"/>
        <w:rPr>
          <w:color w:val="auto"/>
        </w:rPr>
      </w:pPr>
      <w:r w:rsidRPr="00347B98">
        <w:rPr>
          <w:color w:val="auto"/>
        </w:rPr>
        <w:t xml:space="preserve"> </w:t>
      </w:r>
    </w:p>
    <w:p w14:paraId="5BB800B6" w14:textId="77777777" w:rsidR="003614D9" w:rsidRPr="00347B98" w:rsidRDefault="008539DF">
      <w:pPr>
        <w:ind w:left="975" w:right="256"/>
        <w:rPr>
          <w:color w:val="auto"/>
        </w:rPr>
      </w:pPr>
      <w:r w:rsidRPr="00347B98">
        <w:rPr>
          <w:color w:val="auto"/>
        </w:rPr>
        <w:t xml:space="preserve">Should the public body determine in writing and in its sole discretion that only one offeror is fully qualified or that one offeror is clearly more highly qualified and suitable than the others under consideration, a contract may be negotiated and awarded to that offeror. </w:t>
      </w:r>
    </w:p>
    <w:p w14:paraId="3D001BD6" w14:textId="77777777" w:rsidR="003614D9" w:rsidRPr="00347B98" w:rsidRDefault="008539DF">
      <w:pPr>
        <w:spacing w:after="0" w:line="259" w:lineRule="auto"/>
        <w:ind w:firstLine="0"/>
        <w:jc w:val="left"/>
        <w:rPr>
          <w:color w:val="auto"/>
        </w:rPr>
      </w:pPr>
      <w:r w:rsidRPr="00347B98">
        <w:rPr>
          <w:color w:val="auto"/>
        </w:rPr>
        <w:t xml:space="preserve"> </w:t>
      </w:r>
    </w:p>
    <w:p w14:paraId="4838B2CA" w14:textId="77777777" w:rsidR="003614D9" w:rsidRPr="00347B98" w:rsidRDefault="008539DF">
      <w:pPr>
        <w:ind w:left="975" w:right="256"/>
        <w:rPr>
          <w:color w:val="auto"/>
        </w:rPr>
      </w:pPr>
      <w:r w:rsidRPr="00347B98">
        <w:rPr>
          <w:rFonts w:ascii="Century" w:eastAsia="Century" w:hAnsi="Century" w:cs="Century"/>
          <w:color w:val="auto"/>
          <w:sz w:val="20"/>
        </w:rPr>
        <w:t>B.</w:t>
      </w:r>
      <w:r w:rsidRPr="00347B98">
        <w:rPr>
          <w:rFonts w:ascii="Arial" w:eastAsia="Arial" w:hAnsi="Arial" w:cs="Arial"/>
          <w:color w:val="auto"/>
          <w:sz w:val="20"/>
        </w:rPr>
        <w:t xml:space="preserve"> </w:t>
      </w:r>
      <w:r w:rsidRPr="00347B98">
        <w:rPr>
          <w:color w:val="auto"/>
        </w:rPr>
        <w:t xml:space="preserve">Multiphase professional services contracts satisfactory and advantageous to the completion of large, phased, or long-term projects may be negotiated and awarded based on a fair and reasonable price for the first phase only, where the completion of the earlier phases is necessary to provide information critical to the negotiation of a fair and reasonable price for succeeding phases. Prior to entering into any such contract, the public body shall (i) state the anticipated intended total scope of the project and (ii) determine in writing that the nature of the work is such that the best interests of the public body require awarding the contract. </w:t>
      </w:r>
    </w:p>
    <w:p w14:paraId="422FC540" w14:textId="77777777" w:rsidR="003614D9" w:rsidRPr="00347B98" w:rsidRDefault="008539DF">
      <w:pPr>
        <w:spacing w:after="0" w:line="259" w:lineRule="auto"/>
        <w:ind w:firstLine="0"/>
        <w:jc w:val="left"/>
        <w:rPr>
          <w:color w:val="auto"/>
        </w:rPr>
      </w:pPr>
      <w:r w:rsidRPr="00347B98">
        <w:rPr>
          <w:color w:val="auto"/>
        </w:rPr>
        <w:lastRenderedPageBreak/>
        <w:t xml:space="preserve"> </w:t>
      </w:r>
    </w:p>
    <w:p w14:paraId="3DAF083C" w14:textId="77777777" w:rsidR="003614D9" w:rsidRPr="00347B98" w:rsidRDefault="008539DF">
      <w:pPr>
        <w:ind w:left="975" w:right="256"/>
        <w:rPr>
          <w:color w:val="auto"/>
        </w:rPr>
      </w:pPr>
      <w:r w:rsidRPr="00347B98">
        <w:rPr>
          <w:color w:val="auto"/>
        </w:rPr>
        <w:t xml:space="preserve">For the purposes of subdivision A 1, ‘‘experience modification factor’’ means a value assigned to an employer as determined by a rate service organization in accordance with its uniform experience rating plan required to be filed pursuant to subsection D of § 38.2-1913. </w:t>
      </w:r>
    </w:p>
    <w:p w14:paraId="7EDBB36B" w14:textId="77777777" w:rsidR="003614D9" w:rsidRPr="00347B98" w:rsidRDefault="008539DF">
      <w:pPr>
        <w:spacing w:after="0" w:line="259" w:lineRule="auto"/>
        <w:ind w:firstLine="0"/>
        <w:jc w:val="left"/>
        <w:rPr>
          <w:color w:val="auto"/>
        </w:rPr>
      </w:pPr>
      <w:r w:rsidRPr="00347B98">
        <w:rPr>
          <w:b/>
          <w:color w:val="auto"/>
        </w:rPr>
        <w:t xml:space="preserve"> </w:t>
      </w:r>
    </w:p>
    <w:p w14:paraId="5F93A084" w14:textId="34AABA46" w:rsidR="003614D9" w:rsidRPr="00347B98" w:rsidRDefault="008539DF" w:rsidP="00BE71F9">
      <w:pPr>
        <w:spacing w:after="0" w:line="259" w:lineRule="auto"/>
        <w:ind w:firstLine="0"/>
        <w:jc w:val="center"/>
        <w:rPr>
          <w:color w:val="auto"/>
        </w:rPr>
      </w:pPr>
      <w:r w:rsidRPr="00347B98">
        <w:rPr>
          <w:b/>
          <w:color w:val="auto"/>
        </w:rPr>
        <w:t>Article 2.</w:t>
      </w:r>
    </w:p>
    <w:p w14:paraId="3D81C96F" w14:textId="77777777" w:rsidR="003614D9" w:rsidRPr="00347B98" w:rsidRDefault="008539DF">
      <w:pPr>
        <w:pStyle w:val="Heading1"/>
        <w:ind w:left="1451" w:right="719"/>
        <w:rPr>
          <w:color w:val="auto"/>
        </w:rPr>
      </w:pPr>
      <w:r w:rsidRPr="00347B98">
        <w:rPr>
          <w:color w:val="auto"/>
        </w:rPr>
        <w:t>Contract Formation and Administration</w:t>
      </w:r>
      <w:r w:rsidRPr="00347B98">
        <w:rPr>
          <w:color w:val="auto"/>
          <w:u w:val="none" w:color="000000"/>
        </w:rPr>
        <w:t xml:space="preserve"> </w:t>
      </w:r>
    </w:p>
    <w:p w14:paraId="37198D3A" w14:textId="77777777" w:rsidR="003614D9" w:rsidRPr="00347B98" w:rsidRDefault="008539DF">
      <w:pPr>
        <w:spacing w:after="9" w:line="259" w:lineRule="auto"/>
        <w:ind w:left="990" w:firstLine="0"/>
        <w:jc w:val="left"/>
        <w:rPr>
          <w:color w:val="auto"/>
        </w:rPr>
      </w:pPr>
      <w:r w:rsidRPr="00347B98">
        <w:rPr>
          <w:b/>
          <w:color w:val="auto"/>
        </w:rPr>
        <w:t xml:space="preserve"> </w:t>
      </w:r>
    </w:p>
    <w:p w14:paraId="6A4BC51B" w14:textId="77777777" w:rsidR="003614D9" w:rsidRPr="00347B98" w:rsidRDefault="008539DF">
      <w:pPr>
        <w:tabs>
          <w:tab w:val="center" w:pos="990"/>
          <w:tab w:val="center" w:pos="3593"/>
        </w:tabs>
        <w:spacing w:after="10" w:line="249" w:lineRule="auto"/>
        <w:ind w:left="-15" w:firstLine="0"/>
        <w:jc w:val="left"/>
        <w:rPr>
          <w:color w:val="auto"/>
        </w:rPr>
      </w:pPr>
      <w:r w:rsidRPr="00347B98">
        <w:rPr>
          <w:b/>
          <w:color w:val="auto"/>
        </w:rPr>
        <w:t xml:space="preserve"> </w:t>
      </w:r>
      <w:r w:rsidRPr="00347B98">
        <w:rPr>
          <w:b/>
          <w:color w:val="auto"/>
        </w:rPr>
        <w:tab/>
        <w:t xml:space="preserve"> </w:t>
      </w:r>
      <w:r w:rsidRPr="00347B98">
        <w:rPr>
          <w:b/>
          <w:color w:val="auto"/>
        </w:rPr>
        <w:tab/>
        <w:t xml:space="preserve">§ 2.2-4303. Methods of procurement. </w:t>
      </w:r>
      <w:r w:rsidRPr="00347B98">
        <w:rPr>
          <w:color w:val="auto"/>
        </w:rPr>
        <w:t xml:space="preserve"> </w:t>
      </w:r>
    </w:p>
    <w:p w14:paraId="77D5913E" w14:textId="77777777" w:rsidR="003614D9" w:rsidRPr="00347B98" w:rsidRDefault="008539DF">
      <w:pPr>
        <w:spacing w:after="0" w:line="259" w:lineRule="auto"/>
        <w:ind w:left="0" w:firstLine="0"/>
        <w:jc w:val="left"/>
        <w:rPr>
          <w:color w:val="auto"/>
        </w:rPr>
      </w:pPr>
      <w:r w:rsidRPr="00347B98">
        <w:rPr>
          <w:color w:val="auto"/>
        </w:rPr>
        <w:t xml:space="preserve"> </w:t>
      </w:r>
    </w:p>
    <w:p w14:paraId="57320211" w14:textId="1D44B8DF" w:rsidR="003614D9" w:rsidRPr="00347B98" w:rsidRDefault="00C15446" w:rsidP="00134CF2">
      <w:pPr>
        <w:numPr>
          <w:ilvl w:val="0"/>
          <w:numId w:val="4"/>
        </w:numPr>
        <w:spacing w:after="0" w:line="238" w:lineRule="auto"/>
        <w:ind w:left="900" w:right="256" w:firstLine="810"/>
        <w:rPr>
          <w:color w:val="auto"/>
        </w:rPr>
      </w:pPr>
      <w:r w:rsidRPr="00347B98">
        <w:rPr>
          <w:color w:val="auto"/>
        </w:rPr>
        <w:t xml:space="preserve">All public contracts with nongovernmental contractor for the purchase or lease of goods, or for the purchase of services, insurance, or construction, shall be awarded after competitive sealed bidding, or competitive negotiation as provided in this section, unless otherwise authorized by law. All state public bodies accepting bids or proposals for contracts pursuant to this chapter shall provide an option to submit bids or proposals through the Commonwealth’s statewide electronic procurement system, known as eVA. The Director of the Department of General Services, or his </w:t>
      </w:r>
      <w:proofErr w:type="gramStart"/>
      <w:r w:rsidRPr="00347B98">
        <w:rPr>
          <w:color w:val="auto"/>
        </w:rPr>
        <w:t>designee</w:t>
      </w:r>
      <w:proofErr w:type="gramEnd"/>
      <w:r w:rsidRPr="00347B98">
        <w:rPr>
          <w:color w:val="auto"/>
        </w:rPr>
        <w:t xml:space="preserve">, may grant an exemption from such requirement at the request of a state public body and upon a showing of good cause. </w:t>
      </w:r>
      <w:r w:rsidR="001B0AE3" w:rsidRPr="00347B98">
        <w:rPr>
          <w:color w:val="auto"/>
        </w:rPr>
        <w:t xml:space="preserve">All local public bodies shall provide an option to submit bids or proposals through eVA or other electronic means. In cases where bids or proposals are submitted electronically, the local public body may also require a certain number of paper </w:t>
      </w:r>
      <w:r w:rsidRPr="00347B98">
        <w:rPr>
          <w:color w:val="auto"/>
        </w:rPr>
        <w:t>s</w:t>
      </w:r>
      <w:r w:rsidR="001B0AE3" w:rsidRPr="00347B98">
        <w:rPr>
          <w:color w:val="auto"/>
        </w:rPr>
        <w:t>ubmissions for review purposes.</w:t>
      </w:r>
      <w:r w:rsidRPr="00347B98">
        <w:rPr>
          <w:color w:val="auto"/>
        </w:rPr>
        <w:t xml:space="preserve"> </w:t>
      </w:r>
    </w:p>
    <w:p w14:paraId="34861A79" w14:textId="77777777" w:rsidR="003614D9" w:rsidRPr="00347B98" w:rsidRDefault="008539DF">
      <w:pPr>
        <w:spacing w:after="0" w:line="259" w:lineRule="auto"/>
        <w:ind w:firstLine="0"/>
        <w:jc w:val="left"/>
        <w:rPr>
          <w:color w:val="auto"/>
        </w:rPr>
      </w:pPr>
      <w:r w:rsidRPr="00347B98">
        <w:rPr>
          <w:color w:val="auto"/>
        </w:rPr>
        <w:t xml:space="preserve"> </w:t>
      </w:r>
    </w:p>
    <w:p w14:paraId="17B254B3" w14:textId="77777777" w:rsidR="003614D9" w:rsidRPr="00347B98" w:rsidRDefault="008539DF">
      <w:pPr>
        <w:numPr>
          <w:ilvl w:val="0"/>
          <w:numId w:val="4"/>
        </w:numPr>
        <w:ind w:right="256" w:firstLine="710"/>
        <w:rPr>
          <w:color w:val="auto"/>
        </w:rPr>
      </w:pPr>
      <w:r w:rsidRPr="00347B98">
        <w:rPr>
          <w:color w:val="auto"/>
        </w:rPr>
        <w:t xml:space="preserve">Professional services shall be </w:t>
      </w:r>
      <w:proofErr w:type="gramStart"/>
      <w:r w:rsidRPr="00347B98">
        <w:rPr>
          <w:color w:val="auto"/>
        </w:rPr>
        <w:t>procured</w:t>
      </w:r>
      <w:proofErr w:type="gramEnd"/>
      <w:r w:rsidRPr="00347B98">
        <w:rPr>
          <w:color w:val="auto"/>
        </w:rPr>
        <w:t xml:space="preserve"> by competitive negotiation. </w:t>
      </w:r>
    </w:p>
    <w:p w14:paraId="2F68081B" w14:textId="77777777" w:rsidR="003614D9" w:rsidRPr="00347B98" w:rsidRDefault="008539DF">
      <w:pPr>
        <w:spacing w:after="0" w:line="259" w:lineRule="auto"/>
        <w:ind w:left="990" w:firstLine="0"/>
        <w:jc w:val="left"/>
        <w:rPr>
          <w:color w:val="auto"/>
        </w:rPr>
      </w:pPr>
      <w:r w:rsidRPr="00347B98">
        <w:rPr>
          <w:color w:val="auto"/>
        </w:rPr>
        <w:t xml:space="preserve"> </w:t>
      </w:r>
    </w:p>
    <w:p w14:paraId="450BCCAC" w14:textId="77777777" w:rsidR="003614D9" w:rsidRPr="00347B98" w:rsidRDefault="008539DF">
      <w:pPr>
        <w:numPr>
          <w:ilvl w:val="0"/>
          <w:numId w:val="4"/>
        </w:numPr>
        <w:ind w:right="256" w:firstLine="710"/>
        <w:rPr>
          <w:color w:val="auto"/>
        </w:rPr>
      </w:pPr>
      <w:r w:rsidRPr="00347B98">
        <w:rPr>
          <w:color w:val="auto"/>
        </w:rPr>
        <w:t xml:space="preserve">Goods, services other than professional services, and insurance may be </w:t>
      </w:r>
      <w:proofErr w:type="gramStart"/>
      <w:r w:rsidRPr="00347B98">
        <w:rPr>
          <w:color w:val="auto"/>
        </w:rPr>
        <w:t>procured</w:t>
      </w:r>
      <w:proofErr w:type="gramEnd"/>
      <w:r w:rsidRPr="00347B98">
        <w:rPr>
          <w:color w:val="auto"/>
        </w:rPr>
        <w:t xml:space="preserve"> by </w:t>
      </w:r>
    </w:p>
    <w:p w14:paraId="70B7CCA8" w14:textId="77777777" w:rsidR="003614D9" w:rsidRPr="00347B98" w:rsidRDefault="008539DF">
      <w:pPr>
        <w:ind w:left="975" w:right="256" w:firstLine="0"/>
        <w:rPr>
          <w:color w:val="auto"/>
        </w:rPr>
      </w:pPr>
      <w:r w:rsidRPr="00347B98">
        <w:rPr>
          <w:color w:val="auto"/>
        </w:rPr>
        <w:t xml:space="preserve">competitive sealed bidding or competitive negotiation. </w:t>
      </w:r>
    </w:p>
    <w:p w14:paraId="563331A1" w14:textId="77777777" w:rsidR="003614D9" w:rsidRPr="00347B98" w:rsidRDefault="008539DF">
      <w:pPr>
        <w:spacing w:after="0" w:line="259" w:lineRule="auto"/>
        <w:ind w:left="990" w:firstLine="0"/>
        <w:jc w:val="left"/>
        <w:rPr>
          <w:color w:val="auto"/>
        </w:rPr>
      </w:pPr>
      <w:r w:rsidRPr="00347B98">
        <w:rPr>
          <w:color w:val="auto"/>
        </w:rPr>
        <w:t xml:space="preserve"> </w:t>
      </w:r>
    </w:p>
    <w:p w14:paraId="0503DD36" w14:textId="77777777" w:rsidR="003614D9" w:rsidRPr="00347B98" w:rsidRDefault="008539DF">
      <w:pPr>
        <w:ind w:left="975" w:right="256"/>
        <w:rPr>
          <w:color w:val="auto"/>
        </w:rPr>
      </w:pPr>
      <w:r w:rsidRPr="00347B98">
        <w:rPr>
          <w:color w:val="auto"/>
        </w:rPr>
        <w:t xml:space="preserve">Upon a written determination made in advance by (i) the Governor or his designee in the case of a procurement by the Commonwealth or by a department, agency or institution thereof or (ii) the local governing body in the case of a procurement by a political subdivision of the Commonwealth, that competitive negotiation is either not practicable or not fiscally advantageous, insurance may be procured through a licensed agent or broker selected in the manner provided for the procurement of things other than professional services set forth in § 2.2-4302.2. The basis for this determination shall be documented in writing. </w:t>
      </w:r>
    </w:p>
    <w:p w14:paraId="004A0D6E" w14:textId="77777777" w:rsidR="003614D9" w:rsidRPr="00347B98" w:rsidRDefault="008539DF">
      <w:pPr>
        <w:spacing w:after="0" w:line="259" w:lineRule="auto"/>
        <w:ind w:firstLine="0"/>
        <w:jc w:val="left"/>
        <w:rPr>
          <w:color w:val="auto"/>
        </w:rPr>
      </w:pPr>
      <w:r w:rsidRPr="00347B98">
        <w:rPr>
          <w:color w:val="auto"/>
        </w:rPr>
        <w:t xml:space="preserve"> </w:t>
      </w:r>
    </w:p>
    <w:p w14:paraId="33F1D9E7" w14:textId="77777777" w:rsidR="003614D9" w:rsidRPr="00347B98" w:rsidRDefault="008539DF">
      <w:pPr>
        <w:numPr>
          <w:ilvl w:val="0"/>
          <w:numId w:val="4"/>
        </w:numPr>
        <w:ind w:right="256" w:firstLine="710"/>
        <w:rPr>
          <w:color w:val="auto"/>
        </w:rPr>
      </w:pPr>
      <w:r w:rsidRPr="00347B98">
        <w:rPr>
          <w:color w:val="auto"/>
        </w:rPr>
        <w:t xml:space="preserve">Construction may be procured only by competitive sealed bidding, except that competitive </w:t>
      </w:r>
    </w:p>
    <w:p w14:paraId="60413B73" w14:textId="77777777" w:rsidR="003614D9" w:rsidRPr="00347B98" w:rsidRDefault="008539DF">
      <w:pPr>
        <w:ind w:left="975" w:right="256" w:firstLine="0"/>
        <w:rPr>
          <w:color w:val="auto"/>
        </w:rPr>
      </w:pPr>
      <w:r w:rsidRPr="00347B98">
        <w:rPr>
          <w:color w:val="auto"/>
        </w:rPr>
        <w:t xml:space="preserve">negotiation may be used in the following instances: </w:t>
      </w:r>
    </w:p>
    <w:p w14:paraId="41928C69" w14:textId="77777777" w:rsidR="003614D9" w:rsidRPr="00347B98" w:rsidRDefault="008539DF">
      <w:pPr>
        <w:spacing w:after="0" w:line="259" w:lineRule="auto"/>
        <w:ind w:firstLine="0"/>
        <w:jc w:val="left"/>
        <w:rPr>
          <w:color w:val="auto"/>
        </w:rPr>
      </w:pPr>
      <w:r w:rsidRPr="00347B98">
        <w:rPr>
          <w:color w:val="auto"/>
        </w:rPr>
        <w:t xml:space="preserve"> </w:t>
      </w:r>
    </w:p>
    <w:p w14:paraId="2E21659F" w14:textId="77777777" w:rsidR="003614D9" w:rsidRPr="00347B98" w:rsidRDefault="008539DF">
      <w:pPr>
        <w:numPr>
          <w:ilvl w:val="0"/>
          <w:numId w:val="5"/>
        </w:numPr>
        <w:ind w:right="256"/>
        <w:rPr>
          <w:color w:val="auto"/>
        </w:rPr>
      </w:pPr>
      <w:r w:rsidRPr="00347B98">
        <w:rPr>
          <w:color w:val="auto"/>
        </w:rPr>
        <w:t xml:space="preserve">By any public body on a fixed price design-build basis or construction management basis as provided in Chapter 43.1 (§ 2.2-4378 et seq.); or </w:t>
      </w:r>
    </w:p>
    <w:p w14:paraId="5244578F" w14:textId="77777777" w:rsidR="003614D9" w:rsidRPr="00347B98" w:rsidRDefault="008539DF">
      <w:pPr>
        <w:numPr>
          <w:ilvl w:val="0"/>
          <w:numId w:val="5"/>
        </w:numPr>
        <w:ind w:right="256"/>
        <w:rPr>
          <w:color w:val="auto"/>
        </w:rPr>
      </w:pPr>
      <w:r w:rsidRPr="00347B98">
        <w:rPr>
          <w:color w:val="auto"/>
        </w:rPr>
        <w:t xml:space="preserve">By any public body for the construction of highways and any draining, dredging, excavation, grading or similar work upon real property upon a determination made in advance by the public body and set forth in writing that competitive sealed bidding is either not practicable or not fiscally advantageous to the public, which writing shall document the basis for this determination. </w:t>
      </w:r>
    </w:p>
    <w:p w14:paraId="22DFD7C7" w14:textId="77777777" w:rsidR="003614D9" w:rsidRPr="00347B98" w:rsidRDefault="008539DF">
      <w:pPr>
        <w:spacing w:after="0" w:line="259" w:lineRule="auto"/>
        <w:ind w:left="990" w:firstLine="0"/>
        <w:jc w:val="left"/>
        <w:rPr>
          <w:color w:val="auto"/>
        </w:rPr>
      </w:pPr>
      <w:r w:rsidRPr="00347B98">
        <w:rPr>
          <w:color w:val="auto"/>
        </w:rPr>
        <w:t xml:space="preserve"> </w:t>
      </w:r>
    </w:p>
    <w:p w14:paraId="0065A412" w14:textId="77777777" w:rsidR="003614D9" w:rsidRPr="00347B98" w:rsidRDefault="008539DF">
      <w:pPr>
        <w:numPr>
          <w:ilvl w:val="0"/>
          <w:numId w:val="6"/>
        </w:numPr>
        <w:ind w:right="256"/>
        <w:rPr>
          <w:color w:val="auto"/>
        </w:rPr>
      </w:pPr>
      <w:r w:rsidRPr="00347B98">
        <w:rPr>
          <w:color w:val="auto"/>
        </w:rPr>
        <w:lastRenderedPageBreak/>
        <w:t xml:space="preserve">Upon a determination in writing that there is only one source practicably available </w:t>
      </w:r>
      <w:proofErr w:type="gramStart"/>
      <w:r w:rsidRPr="00347B98">
        <w:rPr>
          <w:color w:val="auto"/>
        </w:rPr>
        <w:t>for that which is</w:t>
      </w:r>
      <w:proofErr w:type="gramEnd"/>
      <w:r w:rsidRPr="00347B98">
        <w:rPr>
          <w:color w:val="auto"/>
        </w:rPr>
        <w:t xml:space="preserve"> to be procured, a contract may be negotiated and awarded to that source without </w:t>
      </w:r>
      <w:proofErr w:type="gramStart"/>
      <w:r w:rsidRPr="00347B98">
        <w:rPr>
          <w:color w:val="auto"/>
        </w:rPr>
        <w:t>competitive</w:t>
      </w:r>
      <w:proofErr w:type="gramEnd"/>
      <w:r w:rsidRPr="00347B98">
        <w:rPr>
          <w:color w:val="auto"/>
        </w:rPr>
        <w:t xml:space="preserve"> sealed bidding or competitive negotiation. The writing shall document the basis for this determination. The public body shall issue a written notice stating that only one source was determined to be practicably available, and </w:t>
      </w:r>
      <w:proofErr w:type="gramStart"/>
      <w:r w:rsidRPr="00347B98">
        <w:rPr>
          <w:color w:val="auto"/>
        </w:rPr>
        <w:t>identifying that</w:t>
      </w:r>
      <w:proofErr w:type="gramEnd"/>
      <w:r w:rsidRPr="00347B98">
        <w:rPr>
          <w:color w:val="auto"/>
        </w:rPr>
        <w:t xml:space="preserve"> which is being procured, the contractor selected, and the date on which the contract was or will be awarded. This notice </w:t>
      </w:r>
      <w:proofErr w:type="gramStart"/>
      <w:r w:rsidRPr="00347B98">
        <w:rPr>
          <w:color w:val="auto"/>
        </w:rPr>
        <w:t>shall</w:t>
      </w:r>
      <w:proofErr w:type="gramEnd"/>
      <w:r w:rsidRPr="00347B98">
        <w:rPr>
          <w:color w:val="auto"/>
        </w:rPr>
        <w:t xml:space="preserve"> be posted on the Department of General Services’ central electronic procurement website or other appropriate websites, and in addition, public bodies may publish in a newspaper of general circulation on the day the public body awards or announces its decision to award the contract, whichever occurs first. Posting on the Department of General Services’ central electronic procurement website shall be required of any state public body. Local public bodies are encouraged to utilize the Department of General Services’ central electronic procurement website to provide the public with centralized visibility and access to the Commonwealth’s procurement opportunities. </w:t>
      </w:r>
    </w:p>
    <w:p w14:paraId="5653F18C" w14:textId="77777777" w:rsidR="003614D9" w:rsidRPr="00347B98" w:rsidRDefault="008539DF">
      <w:pPr>
        <w:spacing w:after="0" w:line="259" w:lineRule="auto"/>
        <w:ind w:firstLine="0"/>
        <w:jc w:val="left"/>
        <w:rPr>
          <w:color w:val="auto"/>
        </w:rPr>
      </w:pPr>
      <w:r w:rsidRPr="00347B98">
        <w:rPr>
          <w:color w:val="auto"/>
        </w:rPr>
        <w:t xml:space="preserve"> </w:t>
      </w:r>
    </w:p>
    <w:p w14:paraId="6D666BBD" w14:textId="77777777" w:rsidR="003614D9" w:rsidRPr="00347B98" w:rsidRDefault="008539DF">
      <w:pPr>
        <w:numPr>
          <w:ilvl w:val="0"/>
          <w:numId w:val="6"/>
        </w:numPr>
        <w:ind w:right="256"/>
        <w:rPr>
          <w:color w:val="auto"/>
        </w:rPr>
      </w:pPr>
      <w:r w:rsidRPr="00347B98">
        <w:rPr>
          <w:color w:val="auto"/>
        </w:rPr>
        <w:t xml:space="preserve">In case of emergency, a contract may be awarded without competitive sealed bidding or competitive negotiation; however, such procurement shall be made with such competition as is practicable under the circumstances. A written determination of the basis for the emergency and for the selection of the particular contractor shall be included in the contract file. The public body shall issue a written notice stating that the contract is being awarded on an emergency basis, and </w:t>
      </w:r>
      <w:proofErr w:type="gramStart"/>
      <w:r w:rsidRPr="00347B98">
        <w:rPr>
          <w:color w:val="auto"/>
        </w:rPr>
        <w:t>identifying that</w:t>
      </w:r>
      <w:proofErr w:type="gramEnd"/>
      <w:r w:rsidRPr="00347B98">
        <w:rPr>
          <w:color w:val="auto"/>
        </w:rPr>
        <w:t xml:space="preserve"> which is being </w:t>
      </w:r>
      <w:proofErr w:type="gramStart"/>
      <w:r w:rsidRPr="00347B98">
        <w:rPr>
          <w:color w:val="auto"/>
        </w:rPr>
        <w:t>procured</w:t>
      </w:r>
      <w:proofErr w:type="gramEnd"/>
      <w:r w:rsidRPr="00347B98">
        <w:rPr>
          <w:color w:val="auto"/>
        </w:rPr>
        <w:t xml:space="preserve">, the contractor selected, and the date on which the contract was or will be awarded. This notice shall be posted on the Department of General Services’ central electronic procurement website or other appropriate websites, and in addition, public bodies may publish in a newspaper of general circulation on the day the public body awards or announces its decision to award the contract, whichever occurs first, or as soon thereafter as is practicable. Posting on the Department of General Services’ central electronic procurement website shall be required of any state public body. Local public bodies are encouraged to utilize the Department of General Services’ central electronic procurement website to provide the public with centralized visibility and access to the Commonwealth’s procurement opportunities. </w:t>
      </w:r>
    </w:p>
    <w:p w14:paraId="0D401EC2" w14:textId="77777777" w:rsidR="003614D9" w:rsidRPr="00347B98" w:rsidRDefault="008539DF">
      <w:pPr>
        <w:spacing w:after="0" w:line="259" w:lineRule="auto"/>
        <w:ind w:firstLine="0"/>
        <w:jc w:val="left"/>
        <w:rPr>
          <w:color w:val="auto"/>
        </w:rPr>
      </w:pPr>
      <w:r w:rsidRPr="00347B98">
        <w:rPr>
          <w:color w:val="auto"/>
        </w:rPr>
        <w:t xml:space="preserve"> </w:t>
      </w:r>
    </w:p>
    <w:p w14:paraId="6FE8BDEF" w14:textId="54EC9FEB" w:rsidR="003614D9" w:rsidRPr="00347B98" w:rsidRDefault="008539DF">
      <w:pPr>
        <w:numPr>
          <w:ilvl w:val="0"/>
          <w:numId w:val="6"/>
        </w:numPr>
        <w:ind w:right="256"/>
        <w:rPr>
          <w:color w:val="auto"/>
        </w:rPr>
      </w:pPr>
      <w:r w:rsidRPr="00347B98">
        <w:rPr>
          <w:color w:val="auto"/>
        </w:rPr>
        <w:t xml:space="preserve">A public body may establish purchase procedures, if adopted in writing, not requiring competitive sealed bids or competitive negotiation for single or term contracts for: </w:t>
      </w:r>
    </w:p>
    <w:p w14:paraId="10723EB0" w14:textId="55695135" w:rsidR="00A54CEC" w:rsidRPr="00347B98" w:rsidRDefault="00A54CEC" w:rsidP="00A54CEC">
      <w:pPr>
        <w:ind w:left="1687" w:right="256" w:firstLine="0"/>
        <w:rPr>
          <w:color w:val="auto"/>
        </w:rPr>
      </w:pPr>
    </w:p>
    <w:p w14:paraId="4ECB6246" w14:textId="059E868A" w:rsidR="003614D9" w:rsidRPr="00347B98" w:rsidRDefault="00A54CEC">
      <w:pPr>
        <w:numPr>
          <w:ilvl w:val="0"/>
          <w:numId w:val="7"/>
        </w:numPr>
        <w:ind w:right="256"/>
        <w:rPr>
          <w:color w:val="auto"/>
        </w:rPr>
      </w:pPr>
      <w:r w:rsidRPr="00347B98">
        <w:rPr>
          <w:color w:val="auto"/>
        </w:rPr>
        <w:t xml:space="preserve">Goods and services other than professional services, if the aggregate of the sum of all phases is not expected to exceed $200,000, and non-transportation-related construction, if the aggregate or the sum of all phases is not expected to exceed $300,000; and </w:t>
      </w:r>
    </w:p>
    <w:p w14:paraId="6B85F95C" w14:textId="77777777" w:rsidR="003614D9" w:rsidRPr="00347B98" w:rsidRDefault="008539DF">
      <w:pPr>
        <w:spacing w:after="0" w:line="259" w:lineRule="auto"/>
        <w:ind w:firstLine="0"/>
        <w:jc w:val="left"/>
        <w:rPr>
          <w:color w:val="auto"/>
        </w:rPr>
      </w:pPr>
      <w:r w:rsidRPr="00347B98">
        <w:rPr>
          <w:color w:val="auto"/>
        </w:rPr>
        <w:t xml:space="preserve"> </w:t>
      </w:r>
    </w:p>
    <w:p w14:paraId="0DBC27C6" w14:textId="77777777" w:rsidR="003614D9" w:rsidRPr="00347B98" w:rsidRDefault="008539DF">
      <w:pPr>
        <w:numPr>
          <w:ilvl w:val="0"/>
          <w:numId w:val="7"/>
        </w:numPr>
        <w:ind w:right="256"/>
        <w:rPr>
          <w:color w:val="auto"/>
        </w:rPr>
      </w:pPr>
      <w:r w:rsidRPr="00347B98">
        <w:rPr>
          <w:color w:val="auto"/>
        </w:rPr>
        <w:t xml:space="preserve">Transportation-related construction, if the aggregate or sum of all phases is not expected to exceed $25,000. </w:t>
      </w:r>
    </w:p>
    <w:p w14:paraId="064E9965" w14:textId="77777777" w:rsidR="003614D9" w:rsidRPr="00347B98" w:rsidRDefault="008539DF">
      <w:pPr>
        <w:spacing w:after="0" w:line="259" w:lineRule="auto"/>
        <w:ind w:left="990" w:firstLine="0"/>
        <w:jc w:val="left"/>
        <w:rPr>
          <w:color w:val="auto"/>
        </w:rPr>
      </w:pPr>
      <w:r w:rsidRPr="00347B98">
        <w:rPr>
          <w:color w:val="auto"/>
        </w:rPr>
        <w:t xml:space="preserve"> </w:t>
      </w:r>
    </w:p>
    <w:p w14:paraId="105F6F97" w14:textId="77777777" w:rsidR="003614D9" w:rsidRPr="00347B98" w:rsidRDefault="008539DF">
      <w:pPr>
        <w:ind w:right="256" w:firstLine="0"/>
        <w:rPr>
          <w:color w:val="auto"/>
        </w:rPr>
      </w:pPr>
      <w:r w:rsidRPr="00347B98">
        <w:rPr>
          <w:color w:val="auto"/>
        </w:rPr>
        <w:t xml:space="preserve">However, such small purchase procedures shall provide for competition wherever practicable. </w:t>
      </w:r>
    </w:p>
    <w:p w14:paraId="3848BAAA" w14:textId="77777777" w:rsidR="003614D9" w:rsidRPr="00347B98" w:rsidRDefault="008539DF">
      <w:pPr>
        <w:spacing w:after="0" w:line="259" w:lineRule="auto"/>
        <w:ind w:left="1798" w:firstLine="0"/>
        <w:jc w:val="left"/>
        <w:rPr>
          <w:color w:val="auto"/>
        </w:rPr>
      </w:pPr>
      <w:r w:rsidRPr="00347B98">
        <w:rPr>
          <w:color w:val="auto"/>
        </w:rPr>
        <w:t xml:space="preserve"> </w:t>
      </w:r>
    </w:p>
    <w:p w14:paraId="592DD82F" w14:textId="77777777" w:rsidR="003614D9" w:rsidRPr="00347B98" w:rsidRDefault="008539DF">
      <w:pPr>
        <w:ind w:left="975" w:right="256"/>
        <w:rPr>
          <w:color w:val="auto"/>
        </w:rPr>
      </w:pPr>
      <w:r w:rsidRPr="00347B98">
        <w:rPr>
          <w:color w:val="auto"/>
        </w:rPr>
        <w:t xml:space="preserve">Such purchase procedures may allow for single or term contracts for professional services without requiring competitive negotiation, provided the aggregate or the sum of all phases is not expected to exceed $80,000. </w:t>
      </w:r>
    </w:p>
    <w:p w14:paraId="4ECB6767" w14:textId="77777777" w:rsidR="003614D9" w:rsidRPr="00347B98" w:rsidRDefault="008539DF">
      <w:pPr>
        <w:spacing w:after="0" w:line="259" w:lineRule="auto"/>
        <w:ind w:firstLine="0"/>
        <w:jc w:val="left"/>
        <w:rPr>
          <w:color w:val="auto"/>
        </w:rPr>
      </w:pPr>
      <w:r w:rsidRPr="00347B98">
        <w:rPr>
          <w:color w:val="auto"/>
        </w:rPr>
        <w:t xml:space="preserve"> </w:t>
      </w:r>
    </w:p>
    <w:p w14:paraId="6C4ABC92" w14:textId="77777777" w:rsidR="003614D9" w:rsidRPr="00347B98" w:rsidRDefault="008539DF">
      <w:pPr>
        <w:ind w:left="975" w:right="256"/>
        <w:rPr>
          <w:color w:val="auto"/>
        </w:rPr>
      </w:pPr>
      <w:r w:rsidRPr="00347B98">
        <w:rPr>
          <w:color w:val="auto"/>
        </w:rPr>
        <w:t xml:space="preserve">Where small purchase procedures are adopted for construction, the procedures shall not waive compliance with the Uniform State Building Code. </w:t>
      </w:r>
    </w:p>
    <w:p w14:paraId="0A312B4C" w14:textId="77777777" w:rsidR="003614D9" w:rsidRPr="00347B98" w:rsidRDefault="008539DF">
      <w:pPr>
        <w:spacing w:after="0" w:line="259" w:lineRule="auto"/>
        <w:ind w:firstLine="0"/>
        <w:jc w:val="left"/>
        <w:rPr>
          <w:color w:val="auto"/>
        </w:rPr>
      </w:pPr>
      <w:r w:rsidRPr="00347B98">
        <w:rPr>
          <w:color w:val="auto"/>
        </w:rPr>
        <w:t xml:space="preserve"> </w:t>
      </w:r>
    </w:p>
    <w:p w14:paraId="1B56B8A3" w14:textId="77777777" w:rsidR="003614D9" w:rsidRPr="00347B98" w:rsidRDefault="008539DF">
      <w:pPr>
        <w:ind w:left="975" w:right="256"/>
        <w:rPr>
          <w:color w:val="auto"/>
        </w:rPr>
      </w:pPr>
      <w:r w:rsidRPr="00347B98">
        <w:rPr>
          <w:color w:val="auto"/>
        </w:rPr>
        <w:lastRenderedPageBreak/>
        <w:t xml:space="preserve">For state public bodies, informal solicitations conducted under this subsection shall require the posting of a public notice on the Department of General Services’ central electronic procurement website. Local public bodies are encouraged to utilize the Department of General Services’ central electronic procurement website to provide the public with centralized visibility and access to the Commonwealth’s procurement opportunities. </w:t>
      </w:r>
    </w:p>
    <w:p w14:paraId="68F5F744" w14:textId="77777777" w:rsidR="003614D9" w:rsidRPr="00347B98" w:rsidRDefault="008539DF">
      <w:pPr>
        <w:spacing w:after="0" w:line="259" w:lineRule="auto"/>
        <w:ind w:firstLine="0"/>
        <w:jc w:val="left"/>
        <w:rPr>
          <w:color w:val="auto"/>
        </w:rPr>
      </w:pPr>
      <w:r w:rsidRPr="00347B98">
        <w:rPr>
          <w:color w:val="auto"/>
        </w:rPr>
        <w:t xml:space="preserve"> </w:t>
      </w:r>
    </w:p>
    <w:p w14:paraId="3F1BD26E" w14:textId="77777777" w:rsidR="003614D9" w:rsidRPr="00347B98" w:rsidRDefault="008539DF">
      <w:pPr>
        <w:numPr>
          <w:ilvl w:val="0"/>
          <w:numId w:val="8"/>
        </w:numPr>
        <w:ind w:right="256"/>
        <w:rPr>
          <w:color w:val="auto"/>
        </w:rPr>
      </w:pPr>
      <w:r w:rsidRPr="00347B98">
        <w:rPr>
          <w:color w:val="auto"/>
        </w:rPr>
        <w:t xml:space="preserve">Upon a determination made in advance by a public body and set forth in writing that the purchase of goods, products or commodities from a public auction sale is in the best interests of the public, such items may be purchased at the auction, including online public auctions. Purchase of information technology and telecommunications goods and nonprofessional services from a public auction sale shall be permitted by any authority, department, agency, or institution of the Commonwealth if approved by the Chief Information Officer of the Commonwealth. The writing shall document the basis for this determination. However, bulk purchases of commodities used in road and highway construction and maintenance, and aggregates shall not be made by online public auctions. </w:t>
      </w:r>
    </w:p>
    <w:p w14:paraId="2964A0ED" w14:textId="77777777" w:rsidR="003614D9" w:rsidRPr="00347B98" w:rsidRDefault="008539DF">
      <w:pPr>
        <w:spacing w:after="0" w:line="259" w:lineRule="auto"/>
        <w:ind w:firstLine="0"/>
        <w:jc w:val="left"/>
        <w:rPr>
          <w:color w:val="auto"/>
        </w:rPr>
      </w:pPr>
      <w:r w:rsidRPr="00347B98">
        <w:rPr>
          <w:color w:val="auto"/>
        </w:rPr>
        <w:t xml:space="preserve"> </w:t>
      </w:r>
    </w:p>
    <w:p w14:paraId="147E6B35" w14:textId="77777777" w:rsidR="003614D9" w:rsidRPr="00347B98" w:rsidRDefault="008539DF">
      <w:pPr>
        <w:numPr>
          <w:ilvl w:val="0"/>
          <w:numId w:val="8"/>
        </w:numPr>
        <w:ind w:right="256"/>
        <w:rPr>
          <w:color w:val="auto"/>
        </w:rPr>
      </w:pPr>
      <w:r w:rsidRPr="00347B98">
        <w:rPr>
          <w:color w:val="auto"/>
        </w:rPr>
        <w:t xml:space="preserve">The purchase of goods or nonprofessional services, but not construction or professional services, may be made by reverse auctioning. However, bulk purchases of commodities used in road and highway construction and maintenance, and aggregates shall not be made by reverse auctioning. </w:t>
      </w:r>
    </w:p>
    <w:p w14:paraId="50E39231" w14:textId="77777777" w:rsidR="003614D9" w:rsidRPr="00347B98" w:rsidRDefault="008539DF">
      <w:pPr>
        <w:spacing w:after="0" w:line="259" w:lineRule="auto"/>
        <w:ind w:firstLine="0"/>
        <w:jc w:val="left"/>
        <w:rPr>
          <w:color w:val="auto"/>
        </w:rPr>
      </w:pPr>
      <w:r w:rsidRPr="00347B98">
        <w:rPr>
          <w:color w:val="auto"/>
        </w:rPr>
        <w:t xml:space="preserve"> </w:t>
      </w:r>
    </w:p>
    <w:p w14:paraId="456C35A5" w14:textId="77777777" w:rsidR="003614D9" w:rsidRPr="00347B98" w:rsidRDefault="008539DF">
      <w:pPr>
        <w:spacing w:after="11"/>
        <w:ind w:left="1705" w:hanging="10"/>
        <w:jc w:val="left"/>
        <w:rPr>
          <w:color w:val="auto"/>
        </w:rPr>
      </w:pPr>
      <w:r w:rsidRPr="00347B98">
        <w:rPr>
          <w:b/>
          <w:color w:val="auto"/>
        </w:rPr>
        <w:t xml:space="preserve">§ 2.2-4303.01. High-risk contracts; definition; review. </w:t>
      </w:r>
    </w:p>
    <w:p w14:paraId="6352DE98" w14:textId="77777777" w:rsidR="003614D9" w:rsidRPr="00347B98" w:rsidRDefault="008539DF">
      <w:pPr>
        <w:spacing w:after="0" w:line="259" w:lineRule="auto"/>
        <w:ind w:firstLine="0"/>
        <w:jc w:val="left"/>
        <w:rPr>
          <w:color w:val="auto"/>
        </w:rPr>
      </w:pPr>
      <w:r w:rsidRPr="00347B98">
        <w:rPr>
          <w:b/>
          <w:color w:val="auto"/>
        </w:rPr>
        <w:t xml:space="preserve"> </w:t>
      </w:r>
    </w:p>
    <w:p w14:paraId="7D325D62" w14:textId="77777777" w:rsidR="003614D9" w:rsidRPr="00347B98" w:rsidRDefault="008539DF">
      <w:pPr>
        <w:numPr>
          <w:ilvl w:val="0"/>
          <w:numId w:val="9"/>
        </w:numPr>
        <w:ind w:right="256"/>
        <w:rPr>
          <w:color w:val="auto"/>
        </w:rPr>
      </w:pPr>
      <w:r w:rsidRPr="00347B98">
        <w:rPr>
          <w:color w:val="auto"/>
        </w:rPr>
        <w:t xml:space="preserve">For the purposes of this section, ‘‘high-risk contract’’ means any public contract with a state public body for the procurement of goods, services, insurance, or construction that is anticipated to either (i) cost in excess of $10 million over the initial term of the contract or (ii) cost in excess of $5 million over the initial term of the contract and meet at least one of the following criteria: (a) the goods, services, insurance, or construction that is the subject of the contract is being procured by two or more state public bodies; (b) the anticipated term of the initial contract, excluding renewals, is greater than five years; or (c) the state public body procuring the goods, services, insurance, or construction has not procured similar goods, services, insurance, or construction within the last five years. </w:t>
      </w:r>
    </w:p>
    <w:p w14:paraId="10357596" w14:textId="77777777" w:rsidR="003614D9" w:rsidRPr="00347B98" w:rsidRDefault="008539DF">
      <w:pPr>
        <w:spacing w:after="0" w:line="259" w:lineRule="auto"/>
        <w:ind w:firstLine="0"/>
        <w:jc w:val="left"/>
        <w:rPr>
          <w:color w:val="auto"/>
        </w:rPr>
      </w:pPr>
      <w:r w:rsidRPr="00347B98">
        <w:rPr>
          <w:color w:val="auto"/>
        </w:rPr>
        <w:t xml:space="preserve"> </w:t>
      </w:r>
    </w:p>
    <w:p w14:paraId="6DECAE11" w14:textId="77777777" w:rsidR="003614D9" w:rsidRPr="00347B98" w:rsidRDefault="008539DF">
      <w:pPr>
        <w:numPr>
          <w:ilvl w:val="0"/>
          <w:numId w:val="9"/>
        </w:numPr>
        <w:ind w:right="256"/>
        <w:rPr>
          <w:color w:val="auto"/>
        </w:rPr>
      </w:pPr>
      <w:r w:rsidRPr="00347B98">
        <w:rPr>
          <w:color w:val="auto"/>
        </w:rPr>
        <w:t xml:space="preserve">Prior to issuing a solicitation for a high-risk contract, a state public body shall submit such solicitation for review by (i) the Office of the Attorney General, (ii) the Department of General Services for solicitations for goods and nonprofessional and professional services that are not for (a) information technology or (b) road or rail construction or design, and (iii) the Virginia Information Technologies Agency for solicitations for goods and services related to information technology. Such reviews shall be completed within 30 business days and include an evaluation of the extent to which the solicitation complies with applicable state law and policy, as well as an evaluation of the appropriateness of the solicitation’s terms and conditions. In addition, the review shall ensure that such solicitations for high-risk contracts contain distinct and measurable performance metrics and clear enforcement provisions, including penalties or incentives, to be used </w:t>
      </w:r>
      <w:proofErr w:type="gramStart"/>
      <w:r w:rsidRPr="00347B98">
        <w:rPr>
          <w:color w:val="auto"/>
        </w:rPr>
        <w:t>in the event that</w:t>
      </w:r>
      <w:proofErr w:type="gramEnd"/>
      <w:r w:rsidRPr="00347B98">
        <w:rPr>
          <w:color w:val="auto"/>
        </w:rPr>
        <w:t xml:space="preserve"> contract performance </w:t>
      </w:r>
      <w:proofErr w:type="gramStart"/>
      <w:r w:rsidRPr="00347B98">
        <w:rPr>
          <w:color w:val="auto"/>
        </w:rPr>
        <w:t>metrics</w:t>
      </w:r>
      <w:proofErr w:type="gramEnd"/>
      <w:r w:rsidRPr="00347B98">
        <w:rPr>
          <w:color w:val="auto"/>
        </w:rPr>
        <w:t xml:space="preserve"> or other provisions are not met. </w:t>
      </w:r>
    </w:p>
    <w:p w14:paraId="2BDEB352" w14:textId="77777777" w:rsidR="003614D9" w:rsidRPr="00347B98" w:rsidRDefault="008539DF">
      <w:pPr>
        <w:spacing w:after="0" w:line="259" w:lineRule="auto"/>
        <w:ind w:left="990" w:firstLine="0"/>
        <w:jc w:val="left"/>
        <w:rPr>
          <w:color w:val="auto"/>
        </w:rPr>
      </w:pPr>
      <w:r w:rsidRPr="00347B98">
        <w:rPr>
          <w:color w:val="auto"/>
        </w:rPr>
        <w:t xml:space="preserve"> </w:t>
      </w:r>
    </w:p>
    <w:p w14:paraId="19920F0F" w14:textId="77777777" w:rsidR="003614D9" w:rsidRPr="00347B98" w:rsidRDefault="008539DF">
      <w:pPr>
        <w:numPr>
          <w:ilvl w:val="0"/>
          <w:numId w:val="9"/>
        </w:numPr>
        <w:ind w:right="256"/>
        <w:rPr>
          <w:color w:val="auto"/>
        </w:rPr>
      </w:pPr>
      <w:r w:rsidRPr="00347B98">
        <w:rPr>
          <w:color w:val="auto"/>
        </w:rPr>
        <w:t xml:space="preserve">Prior to awarding a high-risk contract, a state public body shall submit such contract for review by (i) the Office of the Attorney General, (ii) the Department of General Services for contracts for goods and nonprofessional and professional services that are not for (a) information technology or (b) road or rail construction or design, and (iii) the Virginia Information Technologies Agency for contracts for goods </w:t>
      </w:r>
      <w:r w:rsidRPr="00347B98">
        <w:rPr>
          <w:color w:val="auto"/>
        </w:rPr>
        <w:lastRenderedPageBreak/>
        <w:t xml:space="preserve">and services related to information technology. Such reviews shall be completed within 30 business days and include an evaluation of the extent to which the contract complies with applicable state law and policy, as well as an evaluation of the legality and appropriateness of the contract’s terms and conditions. In addition, the review shall ensure that such high-risk contracts contain distinct and measurable performance metrics and clear enforcement provisions, including penalties or incentives, to be used </w:t>
      </w:r>
      <w:proofErr w:type="gramStart"/>
      <w:r w:rsidRPr="00347B98">
        <w:rPr>
          <w:color w:val="auto"/>
        </w:rPr>
        <w:t>in the event that</w:t>
      </w:r>
      <w:proofErr w:type="gramEnd"/>
      <w:r w:rsidRPr="00347B98">
        <w:rPr>
          <w:color w:val="auto"/>
        </w:rPr>
        <w:t xml:space="preserve"> contract performance </w:t>
      </w:r>
      <w:proofErr w:type="gramStart"/>
      <w:r w:rsidRPr="00347B98">
        <w:rPr>
          <w:color w:val="auto"/>
        </w:rPr>
        <w:t>metrics</w:t>
      </w:r>
      <w:proofErr w:type="gramEnd"/>
      <w:r w:rsidRPr="00347B98">
        <w:rPr>
          <w:color w:val="auto"/>
        </w:rPr>
        <w:t xml:space="preserve"> or other provisions are not met. </w:t>
      </w:r>
    </w:p>
    <w:p w14:paraId="135863C1" w14:textId="77777777" w:rsidR="003614D9" w:rsidRPr="00347B98" w:rsidRDefault="008539DF">
      <w:pPr>
        <w:spacing w:after="0" w:line="259" w:lineRule="auto"/>
        <w:ind w:left="990" w:firstLine="0"/>
        <w:jc w:val="left"/>
        <w:rPr>
          <w:color w:val="auto"/>
        </w:rPr>
      </w:pPr>
      <w:r w:rsidRPr="00347B98">
        <w:rPr>
          <w:color w:val="auto"/>
        </w:rPr>
        <w:t xml:space="preserve"> </w:t>
      </w:r>
    </w:p>
    <w:p w14:paraId="40F7AA85" w14:textId="77777777" w:rsidR="003614D9" w:rsidRPr="00347B98" w:rsidRDefault="008539DF">
      <w:pPr>
        <w:numPr>
          <w:ilvl w:val="0"/>
          <w:numId w:val="9"/>
        </w:numPr>
        <w:ind w:right="256"/>
        <w:rPr>
          <w:color w:val="auto"/>
        </w:rPr>
      </w:pPr>
      <w:r w:rsidRPr="00347B98">
        <w:rPr>
          <w:color w:val="auto"/>
        </w:rPr>
        <w:t xml:space="preserve">The Department of General Services’ central electronic procurement system shall serve as a centralized resource for all state public bodies on information related to the performance of high-risk contracts. All state public bodies shall submit information on high-risk contracts for inclusion in the system. Such information </w:t>
      </w:r>
      <w:proofErr w:type="gramStart"/>
      <w:r w:rsidRPr="00347B98">
        <w:rPr>
          <w:color w:val="auto"/>
        </w:rPr>
        <w:t>shall</w:t>
      </w:r>
      <w:proofErr w:type="gramEnd"/>
      <w:r w:rsidRPr="00347B98">
        <w:rPr>
          <w:color w:val="auto"/>
        </w:rPr>
        <w:t xml:space="preserve"> include, but not be limited to, the following information on each high-risk contract: </w:t>
      </w:r>
    </w:p>
    <w:p w14:paraId="78558E20" w14:textId="77777777" w:rsidR="003614D9" w:rsidRPr="00347B98" w:rsidRDefault="008539DF">
      <w:pPr>
        <w:spacing w:after="0" w:line="259" w:lineRule="auto"/>
        <w:ind w:left="990" w:firstLine="0"/>
        <w:jc w:val="left"/>
        <w:rPr>
          <w:color w:val="auto"/>
        </w:rPr>
      </w:pPr>
      <w:r w:rsidRPr="00347B98">
        <w:rPr>
          <w:color w:val="auto"/>
        </w:rPr>
        <w:t xml:space="preserve"> </w:t>
      </w:r>
    </w:p>
    <w:p w14:paraId="053A4B5A" w14:textId="77777777" w:rsidR="003614D9" w:rsidRPr="00347B98" w:rsidRDefault="008539DF">
      <w:pPr>
        <w:numPr>
          <w:ilvl w:val="0"/>
          <w:numId w:val="10"/>
        </w:numPr>
        <w:ind w:right="256" w:hanging="565"/>
        <w:rPr>
          <w:color w:val="auto"/>
        </w:rPr>
      </w:pPr>
      <w:r w:rsidRPr="00347B98">
        <w:rPr>
          <w:color w:val="auto"/>
        </w:rPr>
        <w:t xml:space="preserve">Scheduled contract performance dates and actual contract completion dates; </w:t>
      </w:r>
    </w:p>
    <w:p w14:paraId="28697A90" w14:textId="77777777" w:rsidR="003614D9" w:rsidRPr="00347B98" w:rsidRDefault="008539DF">
      <w:pPr>
        <w:numPr>
          <w:ilvl w:val="0"/>
          <w:numId w:val="10"/>
        </w:numPr>
        <w:ind w:right="256" w:hanging="565"/>
        <w:rPr>
          <w:color w:val="auto"/>
        </w:rPr>
      </w:pPr>
      <w:r w:rsidRPr="00347B98">
        <w:rPr>
          <w:color w:val="auto"/>
        </w:rPr>
        <w:t xml:space="preserve">Contract award value and actual contract expenditures; and </w:t>
      </w:r>
    </w:p>
    <w:p w14:paraId="718FA8FF" w14:textId="1D018B65" w:rsidR="003614D9" w:rsidRPr="00347B98" w:rsidRDefault="008539DF">
      <w:pPr>
        <w:numPr>
          <w:ilvl w:val="0"/>
          <w:numId w:val="10"/>
        </w:numPr>
        <w:ind w:right="256" w:hanging="565"/>
        <w:rPr>
          <w:color w:val="auto"/>
        </w:rPr>
      </w:pPr>
      <w:r w:rsidRPr="00347B98">
        <w:rPr>
          <w:color w:val="auto"/>
        </w:rPr>
        <w:t>Information on vendor performance, including any cure letters, formal complaints, and end</w:t>
      </w:r>
      <w:r w:rsidR="00CE6287" w:rsidRPr="00347B98">
        <w:rPr>
          <w:color w:val="auto"/>
        </w:rPr>
        <w:t xml:space="preserve"> </w:t>
      </w:r>
      <w:r w:rsidRPr="00347B98">
        <w:rPr>
          <w:color w:val="auto"/>
        </w:rPr>
        <w:t xml:space="preserve">of-contract evaluations. </w:t>
      </w:r>
    </w:p>
    <w:p w14:paraId="079C94B5" w14:textId="77777777" w:rsidR="00CE6287" w:rsidRPr="00347B98" w:rsidRDefault="00CE6287" w:rsidP="00CE6287">
      <w:pPr>
        <w:ind w:left="2275" w:right="256" w:firstLine="0"/>
        <w:rPr>
          <w:color w:val="auto"/>
        </w:rPr>
      </w:pPr>
    </w:p>
    <w:p w14:paraId="2F5331CE" w14:textId="77777777" w:rsidR="003614D9" w:rsidRPr="00347B98" w:rsidRDefault="008539DF">
      <w:pPr>
        <w:spacing w:after="11"/>
        <w:ind w:left="1705" w:hanging="10"/>
        <w:jc w:val="left"/>
        <w:rPr>
          <w:color w:val="auto"/>
        </w:rPr>
      </w:pPr>
      <w:r w:rsidRPr="00347B98">
        <w:rPr>
          <w:b/>
          <w:color w:val="auto"/>
        </w:rPr>
        <w:t xml:space="preserve">§ 2.2-4303.1. Architectural and professional engineering term contracting; limitations. </w:t>
      </w:r>
    </w:p>
    <w:p w14:paraId="25AA665B" w14:textId="77777777" w:rsidR="003614D9" w:rsidRPr="00347B98" w:rsidRDefault="008539DF">
      <w:pPr>
        <w:spacing w:after="0" w:line="259" w:lineRule="auto"/>
        <w:ind w:firstLine="0"/>
        <w:jc w:val="left"/>
        <w:rPr>
          <w:color w:val="auto"/>
        </w:rPr>
      </w:pPr>
      <w:r w:rsidRPr="00347B98">
        <w:rPr>
          <w:b/>
          <w:color w:val="auto"/>
        </w:rPr>
        <w:t xml:space="preserve"> </w:t>
      </w:r>
    </w:p>
    <w:p w14:paraId="15258595" w14:textId="77777777" w:rsidR="003614D9" w:rsidRPr="00347B98" w:rsidRDefault="008539DF">
      <w:pPr>
        <w:numPr>
          <w:ilvl w:val="0"/>
          <w:numId w:val="11"/>
        </w:numPr>
        <w:ind w:right="664" w:firstLine="711"/>
        <w:rPr>
          <w:color w:val="auto"/>
        </w:rPr>
      </w:pPr>
      <w:r w:rsidRPr="00347B98">
        <w:rPr>
          <w:color w:val="auto"/>
        </w:rPr>
        <w:t xml:space="preserve">A contract for architectural or professional engineering services relating to multiple projects may be awarded by a public body, provided (i) the projects require similar experience and expertise, (ii) the nature of the projects is clearly identified in the Request for Proposal, and (iii) the contract is limited to a term of one year or when the cumulative total project fees reach the maximum authorized in this section, whichever occurs first.  </w:t>
      </w:r>
    </w:p>
    <w:p w14:paraId="5B825468" w14:textId="77777777" w:rsidR="003614D9" w:rsidRPr="00347B98" w:rsidRDefault="008539DF">
      <w:pPr>
        <w:spacing w:after="0" w:line="259" w:lineRule="auto"/>
        <w:ind w:left="990" w:firstLine="0"/>
        <w:jc w:val="left"/>
        <w:rPr>
          <w:color w:val="auto"/>
        </w:rPr>
      </w:pPr>
      <w:r w:rsidRPr="00347B98">
        <w:rPr>
          <w:color w:val="auto"/>
        </w:rPr>
        <w:t xml:space="preserve"> </w:t>
      </w:r>
    </w:p>
    <w:p w14:paraId="31ED0B39" w14:textId="77777777" w:rsidR="003614D9" w:rsidRPr="00347B98" w:rsidRDefault="008539DF">
      <w:pPr>
        <w:ind w:left="975" w:right="256"/>
        <w:rPr>
          <w:color w:val="auto"/>
        </w:rPr>
      </w:pPr>
      <w:r w:rsidRPr="00347B98">
        <w:rPr>
          <w:color w:val="auto"/>
        </w:rPr>
        <w:t xml:space="preserve">Such contracts may be renewable for three additional terms at the option of the public body. Any unused amounts from one contract term shall not be carried forward to any additional term, except as otherwise provided by the Restructured Higher Education Financial and Administrative Operations Act (§ 23.1-1000 et seq.). The fair and reasonable prices as negotiated shall be used in determining the cost of each project performed. </w:t>
      </w:r>
    </w:p>
    <w:p w14:paraId="6DD463B2" w14:textId="77777777" w:rsidR="003614D9" w:rsidRPr="00347B98" w:rsidRDefault="008539DF">
      <w:pPr>
        <w:spacing w:after="0" w:line="259" w:lineRule="auto"/>
        <w:ind w:firstLine="0"/>
        <w:jc w:val="left"/>
        <w:rPr>
          <w:color w:val="auto"/>
        </w:rPr>
      </w:pPr>
      <w:r w:rsidRPr="00347B98">
        <w:rPr>
          <w:color w:val="auto"/>
        </w:rPr>
        <w:t xml:space="preserve"> </w:t>
      </w:r>
    </w:p>
    <w:p w14:paraId="08018347" w14:textId="77777777" w:rsidR="003614D9" w:rsidRPr="00347B98" w:rsidRDefault="008539DF">
      <w:pPr>
        <w:ind w:left="975" w:right="256" w:firstLine="0"/>
        <w:rPr>
          <w:color w:val="auto"/>
        </w:rPr>
      </w:pPr>
      <w:r w:rsidRPr="00347B98">
        <w:rPr>
          <w:color w:val="auto"/>
        </w:rPr>
        <w:t xml:space="preserve"> The sum of all projects performed in a contract term shall not exceed $10 million, and the fee for any single project shall not exceed $2.5 million. </w:t>
      </w:r>
    </w:p>
    <w:p w14:paraId="3D15E594" w14:textId="77777777" w:rsidR="003614D9" w:rsidRPr="00347B98" w:rsidRDefault="008539DF">
      <w:pPr>
        <w:spacing w:after="0" w:line="259" w:lineRule="auto"/>
        <w:ind w:left="990" w:firstLine="0"/>
        <w:jc w:val="left"/>
        <w:rPr>
          <w:color w:val="auto"/>
        </w:rPr>
      </w:pPr>
      <w:r w:rsidRPr="00347B98">
        <w:rPr>
          <w:color w:val="auto"/>
        </w:rPr>
        <w:t xml:space="preserve"> </w:t>
      </w:r>
    </w:p>
    <w:p w14:paraId="0C152DBE" w14:textId="77777777" w:rsidR="003614D9" w:rsidRPr="00347B98" w:rsidRDefault="008539DF">
      <w:pPr>
        <w:numPr>
          <w:ilvl w:val="0"/>
          <w:numId w:val="11"/>
        </w:numPr>
        <w:spacing w:after="0" w:line="238" w:lineRule="auto"/>
        <w:ind w:right="664" w:firstLine="711"/>
        <w:rPr>
          <w:color w:val="auto"/>
        </w:rPr>
      </w:pPr>
      <w:r w:rsidRPr="00347B98">
        <w:rPr>
          <w:color w:val="auto"/>
        </w:rPr>
        <w:t xml:space="preserve">Competitive negotiations for such architectural or professional engineering services contracts may result in awards to more than one offeror, provided (i) the Request for Proposal so states and (ii) the public body has established procedures for distributing multiple projects among the selected contractors during the contract term. Such procedures </w:t>
      </w:r>
      <w:proofErr w:type="gramStart"/>
      <w:r w:rsidRPr="00347B98">
        <w:rPr>
          <w:color w:val="auto"/>
        </w:rPr>
        <w:t>shall</w:t>
      </w:r>
      <w:proofErr w:type="gramEnd"/>
      <w:r w:rsidRPr="00347B98">
        <w:rPr>
          <w:color w:val="auto"/>
        </w:rPr>
        <w:t xml:space="preserve"> prohibit requiring the selected contractors to compete for individual projects based on price. </w:t>
      </w:r>
    </w:p>
    <w:p w14:paraId="238896BC" w14:textId="77777777" w:rsidR="003614D9" w:rsidRPr="00347B98" w:rsidRDefault="008539DF">
      <w:pPr>
        <w:spacing w:after="0" w:line="259" w:lineRule="auto"/>
        <w:ind w:left="990" w:firstLine="0"/>
        <w:jc w:val="left"/>
        <w:rPr>
          <w:color w:val="auto"/>
        </w:rPr>
      </w:pPr>
      <w:r w:rsidRPr="00347B98">
        <w:rPr>
          <w:color w:val="auto"/>
        </w:rPr>
        <w:t xml:space="preserve"> </w:t>
      </w:r>
    </w:p>
    <w:p w14:paraId="4A0B736D" w14:textId="77777777" w:rsidR="003614D9" w:rsidRPr="00347B98" w:rsidRDefault="008539DF">
      <w:pPr>
        <w:spacing w:after="11"/>
        <w:ind w:left="1705" w:hanging="10"/>
        <w:jc w:val="left"/>
        <w:rPr>
          <w:color w:val="auto"/>
        </w:rPr>
      </w:pPr>
      <w:r w:rsidRPr="00347B98">
        <w:rPr>
          <w:b/>
          <w:color w:val="auto"/>
        </w:rPr>
        <w:t xml:space="preserve">§ 2.2-4303.2. Job order contracting; limitations. </w:t>
      </w:r>
    </w:p>
    <w:p w14:paraId="3458013A" w14:textId="77777777" w:rsidR="003614D9" w:rsidRPr="00347B98" w:rsidRDefault="008539DF">
      <w:pPr>
        <w:spacing w:after="0" w:line="259" w:lineRule="auto"/>
        <w:ind w:firstLine="0"/>
        <w:jc w:val="left"/>
        <w:rPr>
          <w:color w:val="auto"/>
        </w:rPr>
      </w:pPr>
      <w:r w:rsidRPr="00347B98">
        <w:rPr>
          <w:b/>
          <w:color w:val="auto"/>
        </w:rPr>
        <w:t xml:space="preserve"> </w:t>
      </w:r>
    </w:p>
    <w:p w14:paraId="2F33E5BD" w14:textId="77777777" w:rsidR="003614D9" w:rsidRPr="00347B98" w:rsidRDefault="008539DF">
      <w:pPr>
        <w:numPr>
          <w:ilvl w:val="0"/>
          <w:numId w:val="12"/>
        </w:numPr>
        <w:ind w:right="256"/>
        <w:rPr>
          <w:color w:val="auto"/>
        </w:rPr>
      </w:pPr>
      <w:r w:rsidRPr="00347B98">
        <w:rPr>
          <w:color w:val="auto"/>
        </w:rPr>
        <w:t xml:space="preserve">A job order contract may be awarded by a public body for multiple jobs, provided (i) the jobs require similar experience and expertise, (ii) the nature of the jobs is clearly identified in the solicitation, and (iii) the contract is limited to a term of one year or when the cumulative total project fees reach the </w:t>
      </w:r>
      <w:r w:rsidRPr="00347B98">
        <w:rPr>
          <w:color w:val="auto"/>
        </w:rPr>
        <w:lastRenderedPageBreak/>
        <w:t xml:space="preserve">maximum authorized in this section, whichever occurs first. Contractors may be selected through either competitive sealed bidding or competitive negotiation. </w:t>
      </w:r>
    </w:p>
    <w:p w14:paraId="75014B10" w14:textId="6CDE1A63" w:rsidR="003614D9" w:rsidRPr="00347B98" w:rsidRDefault="008539DF">
      <w:pPr>
        <w:spacing w:after="0" w:line="259" w:lineRule="auto"/>
        <w:ind w:firstLine="0"/>
        <w:jc w:val="left"/>
        <w:rPr>
          <w:color w:val="auto"/>
        </w:rPr>
      </w:pPr>
      <w:r w:rsidRPr="00347B98">
        <w:rPr>
          <w:color w:val="auto"/>
        </w:rPr>
        <w:t xml:space="preserve"> </w:t>
      </w:r>
    </w:p>
    <w:p w14:paraId="4DA9A8FC" w14:textId="2D9C0BB7" w:rsidR="003614D9" w:rsidRPr="00347B98" w:rsidRDefault="00CE6287">
      <w:pPr>
        <w:numPr>
          <w:ilvl w:val="0"/>
          <w:numId w:val="12"/>
        </w:numPr>
        <w:ind w:right="256"/>
        <w:rPr>
          <w:color w:val="auto"/>
        </w:rPr>
      </w:pPr>
      <w:r w:rsidRPr="00347B98">
        <w:rPr>
          <w:color w:val="auto"/>
        </w:rPr>
        <w:t xml:space="preserve">Such contracts may be renewable for three additional one-year terms at the option of the public body. The fair and reasonable prices as negotiated shall be used in determining the cost of each job performed, and the sum of all jobs performed in a one-year contract term shall not exceed the maximum thresh- old amount. </w:t>
      </w:r>
    </w:p>
    <w:p w14:paraId="00C4B546" w14:textId="77777777" w:rsidR="003614D9" w:rsidRPr="00347B98" w:rsidRDefault="008539DF">
      <w:pPr>
        <w:spacing w:after="0" w:line="259" w:lineRule="auto"/>
        <w:ind w:left="990" w:firstLine="0"/>
        <w:jc w:val="left"/>
        <w:rPr>
          <w:color w:val="auto"/>
        </w:rPr>
      </w:pPr>
      <w:r w:rsidRPr="00347B98">
        <w:rPr>
          <w:color w:val="auto"/>
        </w:rPr>
        <w:t xml:space="preserve"> </w:t>
      </w:r>
    </w:p>
    <w:p w14:paraId="156AFD39" w14:textId="567A2C11" w:rsidR="003614D9" w:rsidRPr="00347B98" w:rsidRDefault="00CE6287">
      <w:pPr>
        <w:ind w:right="256" w:firstLine="0"/>
        <w:rPr>
          <w:color w:val="auto"/>
        </w:rPr>
      </w:pPr>
      <w:r w:rsidRPr="00347B98">
        <w:rPr>
          <w:color w:val="auto"/>
        </w:rPr>
        <w:t xml:space="preserve">Beginning on July 1, 2024, the maximum threshold amount shall be $10 million. </w:t>
      </w:r>
    </w:p>
    <w:p w14:paraId="44812F6D" w14:textId="77777777" w:rsidR="003614D9" w:rsidRPr="00347B98" w:rsidRDefault="008539DF">
      <w:pPr>
        <w:spacing w:after="0" w:line="259" w:lineRule="auto"/>
        <w:ind w:firstLine="0"/>
        <w:jc w:val="left"/>
        <w:rPr>
          <w:color w:val="auto"/>
        </w:rPr>
      </w:pPr>
      <w:r w:rsidRPr="00347B98">
        <w:rPr>
          <w:color w:val="auto"/>
        </w:rPr>
        <w:t xml:space="preserve"> </w:t>
      </w:r>
    </w:p>
    <w:p w14:paraId="2B054506" w14:textId="27F9780C" w:rsidR="003614D9" w:rsidRPr="00347B98" w:rsidRDefault="00A54CEC">
      <w:pPr>
        <w:ind w:right="256" w:firstLine="0"/>
        <w:rPr>
          <w:color w:val="auto"/>
        </w:rPr>
      </w:pPr>
      <w:r w:rsidRPr="00347B98">
        <w:rPr>
          <w:color w:val="auto"/>
        </w:rPr>
        <w:t>Subject to the maximum threshold amount, no individual job order shall exceed $</w:t>
      </w:r>
      <w:r w:rsidR="00CE6287" w:rsidRPr="00347B98">
        <w:rPr>
          <w:color w:val="auto"/>
        </w:rPr>
        <w:t>1 million</w:t>
      </w:r>
      <w:r w:rsidRPr="00347B98">
        <w:rPr>
          <w:color w:val="auto"/>
        </w:rPr>
        <w:t xml:space="preserve">. </w:t>
      </w:r>
    </w:p>
    <w:p w14:paraId="0435BFDD" w14:textId="77777777" w:rsidR="003614D9" w:rsidRPr="00347B98" w:rsidRDefault="008539DF">
      <w:pPr>
        <w:spacing w:after="0" w:line="259" w:lineRule="auto"/>
        <w:ind w:firstLine="0"/>
        <w:jc w:val="left"/>
        <w:rPr>
          <w:color w:val="auto"/>
        </w:rPr>
      </w:pPr>
      <w:r w:rsidRPr="00347B98">
        <w:rPr>
          <w:color w:val="auto"/>
        </w:rPr>
        <w:t xml:space="preserve"> </w:t>
      </w:r>
    </w:p>
    <w:p w14:paraId="1D0E3C1B" w14:textId="77777777" w:rsidR="003614D9" w:rsidRPr="00347B98" w:rsidRDefault="008539DF">
      <w:pPr>
        <w:numPr>
          <w:ilvl w:val="0"/>
          <w:numId w:val="12"/>
        </w:numPr>
        <w:ind w:right="256"/>
        <w:rPr>
          <w:color w:val="auto"/>
        </w:rPr>
      </w:pPr>
      <w:r w:rsidRPr="00347B98">
        <w:rPr>
          <w:color w:val="auto"/>
        </w:rPr>
        <w:t xml:space="preserve">For the purposes of this section, any unused amounts from one contract term shall not be carried forward to any additional term. </w:t>
      </w:r>
    </w:p>
    <w:p w14:paraId="4624A1D6" w14:textId="77777777" w:rsidR="003614D9" w:rsidRPr="00347B98" w:rsidRDefault="008539DF">
      <w:pPr>
        <w:spacing w:after="0" w:line="259" w:lineRule="auto"/>
        <w:ind w:firstLine="0"/>
        <w:jc w:val="left"/>
        <w:rPr>
          <w:color w:val="auto"/>
        </w:rPr>
      </w:pPr>
      <w:r w:rsidRPr="00347B98">
        <w:rPr>
          <w:color w:val="auto"/>
        </w:rPr>
        <w:t xml:space="preserve"> </w:t>
      </w:r>
    </w:p>
    <w:p w14:paraId="06617A45" w14:textId="77777777" w:rsidR="003614D9" w:rsidRPr="00347B98" w:rsidRDefault="008539DF">
      <w:pPr>
        <w:numPr>
          <w:ilvl w:val="0"/>
          <w:numId w:val="12"/>
        </w:numPr>
        <w:ind w:right="256"/>
        <w:rPr>
          <w:color w:val="auto"/>
        </w:rPr>
      </w:pPr>
      <w:r w:rsidRPr="00347B98">
        <w:rPr>
          <w:color w:val="auto"/>
        </w:rPr>
        <w:t xml:space="preserve">Order splitting with the intent of keeping a job order under the maximum dollar amounts prescribed in subsection B is prohibited. </w:t>
      </w:r>
    </w:p>
    <w:p w14:paraId="649C4F47" w14:textId="77777777" w:rsidR="003614D9" w:rsidRPr="00347B98" w:rsidRDefault="008539DF">
      <w:pPr>
        <w:spacing w:after="0" w:line="259" w:lineRule="auto"/>
        <w:ind w:left="990" w:firstLine="0"/>
        <w:jc w:val="left"/>
        <w:rPr>
          <w:color w:val="auto"/>
        </w:rPr>
      </w:pPr>
      <w:r w:rsidRPr="00347B98">
        <w:rPr>
          <w:color w:val="auto"/>
        </w:rPr>
        <w:t xml:space="preserve"> </w:t>
      </w:r>
    </w:p>
    <w:p w14:paraId="5B9A490F" w14:textId="77777777" w:rsidR="003614D9" w:rsidRPr="00347B98" w:rsidRDefault="008539DF">
      <w:pPr>
        <w:numPr>
          <w:ilvl w:val="0"/>
          <w:numId w:val="12"/>
        </w:numPr>
        <w:ind w:right="256"/>
        <w:rPr>
          <w:color w:val="auto"/>
        </w:rPr>
      </w:pPr>
      <w:r w:rsidRPr="00347B98">
        <w:rPr>
          <w:color w:val="auto"/>
        </w:rPr>
        <w:t xml:space="preserve">No public body </w:t>
      </w:r>
      <w:proofErr w:type="gramStart"/>
      <w:r w:rsidRPr="00347B98">
        <w:rPr>
          <w:color w:val="auto"/>
        </w:rPr>
        <w:t>shall</w:t>
      </w:r>
      <w:proofErr w:type="gramEnd"/>
      <w:r w:rsidRPr="00347B98">
        <w:rPr>
          <w:color w:val="auto"/>
        </w:rPr>
        <w:t xml:space="preserve"> issue or use a job order, under a job order contract, solely for the purpose of receiving professional architectural or engineering services that constitute the practice of architecture or the practice of engineering as those terms are defined in § 54.1-400. However, professional architectural or engineering services may be included </w:t>
      </w:r>
      <w:proofErr w:type="gramStart"/>
      <w:r w:rsidRPr="00347B98">
        <w:rPr>
          <w:color w:val="auto"/>
        </w:rPr>
        <w:t>on</w:t>
      </w:r>
      <w:proofErr w:type="gramEnd"/>
      <w:r w:rsidRPr="00347B98">
        <w:rPr>
          <w:color w:val="auto"/>
        </w:rPr>
        <w:t xml:space="preserve"> a job order where such professional services (i) are incidental and directly related to the job, (ii) do not exceed $25,000 per job order, and (iii) do not exceed $75,000 per contract term. </w:t>
      </w:r>
    </w:p>
    <w:p w14:paraId="48F19E5D" w14:textId="77777777" w:rsidR="003614D9" w:rsidRPr="00347B98" w:rsidRDefault="008539DF">
      <w:pPr>
        <w:spacing w:after="0" w:line="259" w:lineRule="auto"/>
        <w:ind w:left="990" w:firstLine="0"/>
        <w:jc w:val="left"/>
        <w:rPr>
          <w:color w:val="auto"/>
        </w:rPr>
      </w:pPr>
      <w:r w:rsidRPr="00347B98">
        <w:rPr>
          <w:color w:val="auto"/>
        </w:rPr>
        <w:t xml:space="preserve"> </w:t>
      </w:r>
    </w:p>
    <w:p w14:paraId="78552E6C" w14:textId="77777777" w:rsidR="003614D9" w:rsidRPr="00347B98" w:rsidRDefault="008539DF">
      <w:pPr>
        <w:numPr>
          <w:ilvl w:val="0"/>
          <w:numId w:val="12"/>
        </w:numPr>
        <w:ind w:right="256"/>
        <w:rPr>
          <w:color w:val="auto"/>
        </w:rPr>
      </w:pPr>
      <w:r w:rsidRPr="00347B98">
        <w:rPr>
          <w:color w:val="auto"/>
        </w:rPr>
        <w:t xml:space="preserve">Job order contracting shall not be used for construction, maintenance, or asset management services for a highway, bridge, tunnel, or overpass. </w:t>
      </w:r>
      <w:proofErr w:type="gramStart"/>
      <w:r w:rsidRPr="00347B98">
        <w:rPr>
          <w:color w:val="auto"/>
        </w:rPr>
        <w:t>How- ever</w:t>
      </w:r>
      <w:proofErr w:type="gramEnd"/>
      <w:r w:rsidRPr="00347B98">
        <w:rPr>
          <w:color w:val="auto"/>
        </w:rPr>
        <w:t xml:space="preserve">, job order contracting may be used for safety improvements or traffic calming measures for individual job orders up to $250,000, subject to the maximum annual threshold amount established in this section. </w:t>
      </w:r>
    </w:p>
    <w:p w14:paraId="76E2E0DD" w14:textId="77777777" w:rsidR="003614D9" w:rsidRPr="00347B98" w:rsidRDefault="008539DF">
      <w:pPr>
        <w:spacing w:after="0" w:line="259" w:lineRule="auto"/>
        <w:ind w:firstLine="0"/>
        <w:jc w:val="left"/>
        <w:rPr>
          <w:color w:val="auto"/>
        </w:rPr>
      </w:pPr>
      <w:r w:rsidRPr="00347B98">
        <w:rPr>
          <w:color w:val="auto"/>
        </w:rPr>
        <w:t xml:space="preserve"> </w:t>
      </w:r>
    </w:p>
    <w:p w14:paraId="78D97365" w14:textId="77777777" w:rsidR="003614D9" w:rsidRPr="00347B98" w:rsidRDefault="008539DF">
      <w:pPr>
        <w:spacing w:after="11"/>
        <w:ind w:left="1705" w:hanging="10"/>
        <w:jc w:val="left"/>
        <w:rPr>
          <w:color w:val="auto"/>
        </w:rPr>
      </w:pPr>
      <w:r w:rsidRPr="00347B98">
        <w:rPr>
          <w:b/>
          <w:color w:val="auto"/>
        </w:rPr>
        <w:t xml:space="preserve">§ 2.2-4304. Joint and cooperative procurement. </w:t>
      </w:r>
    </w:p>
    <w:p w14:paraId="492CE64C" w14:textId="77777777" w:rsidR="003614D9" w:rsidRPr="00347B98" w:rsidRDefault="008539DF">
      <w:pPr>
        <w:spacing w:after="0" w:line="259" w:lineRule="auto"/>
        <w:ind w:firstLine="0"/>
        <w:jc w:val="left"/>
        <w:rPr>
          <w:color w:val="auto"/>
        </w:rPr>
      </w:pPr>
      <w:r w:rsidRPr="00347B98">
        <w:rPr>
          <w:b/>
          <w:color w:val="auto"/>
        </w:rPr>
        <w:t xml:space="preserve"> </w:t>
      </w:r>
    </w:p>
    <w:p w14:paraId="5A8BCE25" w14:textId="77777777" w:rsidR="003614D9" w:rsidRPr="00347B98" w:rsidRDefault="008539DF">
      <w:pPr>
        <w:numPr>
          <w:ilvl w:val="1"/>
          <w:numId w:val="12"/>
        </w:numPr>
        <w:ind w:right="256"/>
        <w:rPr>
          <w:color w:val="auto"/>
        </w:rPr>
      </w:pPr>
      <w:r w:rsidRPr="00347B98">
        <w:rPr>
          <w:color w:val="auto"/>
        </w:rPr>
        <w:t xml:space="preserve">Any public body may participate in, sponsor, conduct, or administer a joint procurement agreement on behalf of or in conjunction with one or more other public bodies, or public agencies or institutions or localities of the several states, of the United States or its territories, the District of Columbia, the U.S. General Services Administration, or the Metropolitan Washington Council of Governments, for the purpose of combining requirements to increase efficiency or reduce administrative expenses in any acquisition of goods, services, or construction. </w:t>
      </w:r>
    </w:p>
    <w:p w14:paraId="407047CB" w14:textId="77777777" w:rsidR="003614D9" w:rsidRPr="00347B98" w:rsidRDefault="008539DF">
      <w:pPr>
        <w:spacing w:after="0" w:line="259" w:lineRule="auto"/>
        <w:ind w:firstLine="0"/>
        <w:jc w:val="left"/>
        <w:rPr>
          <w:color w:val="auto"/>
        </w:rPr>
      </w:pPr>
      <w:r w:rsidRPr="00347B98">
        <w:rPr>
          <w:color w:val="auto"/>
        </w:rPr>
        <w:t xml:space="preserve"> </w:t>
      </w:r>
    </w:p>
    <w:p w14:paraId="2E7F153B" w14:textId="77777777" w:rsidR="003614D9" w:rsidRPr="00347B98" w:rsidRDefault="008539DF">
      <w:pPr>
        <w:numPr>
          <w:ilvl w:val="1"/>
          <w:numId w:val="12"/>
        </w:numPr>
        <w:ind w:right="256"/>
        <w:rPr>
          <w:color w:val="auto"/>
        </w:rPr>
      </w:pPr>
      <w:r w:rsidRPr="00347B98">
        <w:rPr>
          <w:color w:val="auto"/>
        </w:rPr>
        <w:t xml:space="preserve">In addition, a public body may purchase from another public body’s contract or from the contract of the Metropolitan Washington Council of Governments or the Virginia Sheriffs’ Association even if it did not participate in the request for proposal or invitation to bid, if the request for proposal or invitation to bid specified that the procurement was a cooperative procurement being conducted on behalf of other public bodies, except for: </w:t>
      </w:r>
    </w:p>
    <w:p w14:paraId="5C5E5425" w14:textId="77777777" w:rsidR="003614D9" w:rsidRPr="00347B98" w:rsidRDefault="008539DF">
      <w:pPr>
        <w:spacing w:after="0" w:line="259" w:lineRule="auto"/>
        <w:ind w:left="990" w:firstLine="0"/>
        <w:jc w:val="left"/>
        <w:rPr>
          <w:color w:val="auto"/>
        </w:rPr>
      </w:pPr>
      <w:r w:rsidRPr="00347B98">
        <w:rPr>
          <w:color w:val="auto"/>
        </w:rPr>
        <w:t xml:space="preserve"> </w:t>
      </w:r>
    </w:p>
    <w:p w14:paraId="29CEF5DF" w14:textId="77777777" w:rsidR="003614D9" w:rsidRPr="00347B98" w:rsidRDefault="008539DF">
      <w:pPr>
        <w:numPr>
          <w:ilvl w:val="1"/>
          <w:numId w:val="13"/>
        </w:numPr>
        <w:ind w:right="256" w:hanging="565"/>
        <w:rPr>
          <w:color w:val="auto"/>
        </w:rPr>
      </w:pPr>
      <w:r w:rsidRPr="00347B98">
        <w:rPr>
          <w:color w:val="auto"/>
        </w:rPr>
        <w:t xml:space="preserve">Contracts for architectural or engineering services; or </w:t>
      </w:r>
    </w:p>
    <w:p w14:paraId="03BB2B1B" w14:textId="77777777" w:rsidR="003614D9" w:rsidRPr="00347B98" w:rsidRDefault="008539DF">
      <w:pPr>
        <w:spacing w:after="0" w:line="259" w:lineRule="auto"/>
        <w:ind w:left="990" w:firstLine="0"/>
        <w:jc w:val="left"/>
        <w:rPr>
          <w:color w:val="auto"/>
        </w:rPr>
      </w:pPr>
      <w:r w:rsidRPr="00347B98">
        <w:rPr>
          <w:color w:val="auto"/>
        </w:rPr>
        <w:lastRenderedPageBreak/>
        <w:t xml:space="preserve"> </w:t>
      </w:r>
    </w:p>
    <w:p w14:paraId="3E715C09" w14:textId="77777777" w:rsidR="003614D9" w:rsidRPr="00347B98" w:rsidRDefault="008539DF">
      <w:pPr>
        <w:numPr>
          <w:ilvl w:val="1"/>
          <w:numId w:val="13"/>
        </w:numPr>
        <w:ind w:right="256" w:hanging="565"/>
        <w:rPr>
          <w:color w:val="auto"/>
        </w:rPr>
      </w:pPr>
      <w:r w:rsidRPr="00347B98">
        <w:rPr>
          <w:color w:val="auto"/>
        </w:rPr>
        <w:t xml:space="preserve">Construction. This subdivision shall not be construed to prohibit sole source or emergency </w:t>
      </w:r>
    </w:p>
    <w:p w14:paraId="1DE4AC13" w14:textId="77777777" w:rsidR="003614D9" w:rsidRPr="00347B98" w:rsidRDefault="008539DF">
      <w:pPr>
        <w:ind w:left="975" w:right="256" w:firstLine="0"/>
        <w:rPr>
          <w:color w:val="auto"/>
        </w:rPr>
      </w:pPr>
      <w:r w:rsidRPr="00347B98">
        <w:rPr>
          <w:color w:val="auto"/>
        </w:rPr>
        <w:t xml:space="preserve">procurements awarded pursuant to subsections E and F of § 2.2-4303. </w:t>
      </w:r>
    </w:p>
    <w:p w14:paraId="68AA1078" w14:textId="77777777" w:rsidR="003614D9" w:rsidRPr="00347B98" w:rsidRDefault="008539DF">
      <w:pPr>
        <w:spacing w:after="0" w:line="259" w:lineRule="auto"/>
        <w:ind w:left="90" w:firstLine="0"/>
        <w:jc w:val="left"/>
        <w:rPr>
          <w:color w:val="auto"/>
        </w:rPr>
      </w:pPr>
      <w:r w:rsidRPr="00347B98">
        <w:rPr>
          <w:color w:val="auto"/>
        </w:rPr>
        <w:t xml:space="preserve"> </w:t>
      </w:r>
    </w:p>
    <w:p w14:paraId="5F46B4F1" w14:textId="015F3945" w:rsidR="003614D9" w:rsidRPr="00347B98" w:rsidRDefault="008539DF" w:rsidP="00FC3011">
      <w:pPr>
        <w:ind w:left="990" w:right="256" w:firstLine="0"/>
        <w:rPr>
          <w:color w:val="auto"/>
        </w:rPr>
      </w:pPr>
      <w:r w:rsidRPr="00347B98">
        <w:rPr>
          <w:color w:val="auto"/>
        </w:rPr>
        <w:t xml:space="preserve">Subdivision 2 shall not apply to (i) the installation of artificial turf and track surfaces, (ii) stream restoration, (iii) stormwater management practices, or (iv) the installation of playground equipment, </w:t>
      </w:r>
      <w:r w:rsidR="00FC3011" w:rsidRPr="00347B98">
        <w:rPr>
          <w:color w:val="auto"/>
        </w:rPr>
        <w:t>i</w:t>
      </w:r>
      <w:r w:rsidRPr="00347B98">
        <w:rPr>
          <w:color w:val="auto"/>
        </w:rPr>
        <w:t xml:space="preserve">ncluding all associated and necessary construction and maintenance. </w:t>
      </w:r>
    </w:p>
    <w:p w14:paraId="36986A3A" w14:textId="77777777" w:rsidR="003614D9" w:rsidRPr="00347B98" w:rsidRDefault="008539DF">
      <w:pPr>
        <w:spacing w:after="0" w:line="259" w:lineRule="auto"/>
        <w:ind w:firstLine="0"/>
        <w:jc w:val="left"/>
        <w:rPr>
          <w:color w:val="auto"/>
        </w:rPr>
      </w:pPr>
      <w:r w:rsidRPr="00347B98">
        <w:rPr>
          <w:color w:val="auto"/>
        </w:rPr>
        <w:t xml:space="preserve"> </w:t>
      </w:r>
    </w:p>
    <w:p w14:paraId="10300366" w14:textId="77777777" w:rsidR="003614D9" w:rsidRPr="00347B98" w:rsidRDefault="008539DF">
      <w:pPr>
        <w:ind w:left="975" w:right="256"/>
        <w:rPr>
          <w:color w:val="auto"/>
        </w:rPr>
      </w:pPr>
      <w:r w:rsidRPr="00347B98">
        <w:rPr>
          <w:color w:val="auto"/>
        </w:rPr>
        <w:t xml:space="preserve">In instances where any authority, department, agency, or institution of the Commonwealth desires to purchase information technology and telecommunications goods and services from another public body’s contract and the procurement was conducted on behalf of other public bodies, such purchase shall be permitted if approved by the Chief Information Officer of the Commonwealth. Any public body that enters into a cooperative procurement agreement with a county, city, or town whose governing body has adopted alternative policies and procedures pursuant to subdivisions A 9 and A 10 of § 2.2-4343 shall comply with the alternative policies and procedures adopted by the governing body of such county, city, or town. </w:t>
      </w:r>
    </w:p>
    <w:p w14:paraId="1CFF08BE" w14:textId="77777777" w:rsidR="003614D9" w:rsidRPr="00347B98" w:rsidRDefault="008539DF">
      <w:pPr>
        <w:spacing w:after="0" w:line="259" w:lineRule="auto"/>
        <w:ind w:firstLine="0"/>
        <w:jc w:val="left"/>
        <w:rPr>
          <w:color w:val="auto"/>
        </w:rPr>
      </w:pPr>
      <w:r w:rsidRPr="00347B98">
        <w:rPr>
          <w:color w:val="auto"/>
        </w:rPr>
        <w:t xml:space="preserve"> </w:t>
      </w:r>
    </w:p>
    <w:p w14:paraId="7EFF2CB3" w14:textId="77777777" w:rsidR="003614D9" w:rsidRPr="00347B98" w:rsidRDefault="008539DF">
      <w:pPr>
        <w:numPr>
          <w:ilvl w:val="1"/>
          <w:numId w:val="12"/>
        </w:numPr>
        <w:ind w:right="256"/>
        <w:rPr>
          <w:color w:val="auto"/>
        </w:rPr>
      </w:pPr>
      <w:r w:rsidRPr="00347B98">
        <w:rPr>
          <w:color w:val="auto"/>
        </w:rPr>
        <w:t xml:space="preserve">Subject to the provisions of §§ 2.2-1110, 2.2-1111, 2.2-1120 and 2.2-2012, any authority, department, agency, or institution of the Commonwealth may participate in, sponsor, conduct, or administer a joint procurement arrangement in conjunction with public bodies, private health or educational institutions or with public agencies or institutions of the several states, territories of the United States, or the District of Columbia, for the purpose of combining requirements to effect cost savings or reduce administrative expense in any acquisition of goods and services, other than professional services, and construction. </w:t>
      </w:r>
    </w:p>
    <w:p w14:paraId="1E62BA67" w14:textId="77777777" w:rsidR="003614D9" w:rsidRPr="00347B98" w:rsidRDefault="008539DF">
      <w:pPr>
        <w:spacing w:after="0" w:line="259" w:lineRule="auto"/>
        <w:ind w:firstLine="0"/>
        <w:jc w:val="left"/>
        <w:rPr>
          <w:color w:val="auto"/>
        </w:rPr>
      </w:pPr>
      <w:r w:rsidRPr="00347B98">
        <w:rPr>
          <w:color w:val="auto"/>
        </w:rPr>
        <w:t xml:space="preserve"> </w:t>
      </w:r>
    </w:p>
    <w:p w14:paraId="4C95C022" w14:textId="77777777" w:rsidR="003614D9" w:rsidRPr="00347B98" w:rsidRDefault="008539DF">
      <w:pPr>
        <w:ind w:left="975" w:right="256"/>
        <w:rPr>
          <w:color w:val="auto"/>
        </w:rPr>
      </w:pPr>
      <w:r w:rsidRPr="00347B98">
        <w:rPr>
          <w:color w:val="auto"/>
        </w:rPr>
        <w:t xml:space="preserve">A public body may purchase from any authority, department, agency or institution of the Commonwealth’s contract even if it did not participate in the request for proposal or invitation to bid, if the request for proposal or invitation to bid specified that the procurement was a cooperative procurement being conducted on behalf of other public bodies. In such instances, deviation from the procurement procedures set forth in this chapter and the administrative policies and procedures established to implement this chapter shall be permit- ted, if approved by the Director of the Division of Purchases and Supply. </w:t>
      </w:r>
    </w:p>
    <w:p w14:paraId="27F8B377" w14:textId="77777777" w:rsidR="003614D9" w:rsidRPr="00347B98" w:rsidRDefault="008539DF">
      <w:pPr>
        <w:spacing w:after="0" w:line="259" w:lineRule="auto"/>
        <w:ind w:firstLine="0"/>
        <w:jc w:val="left"/>
        <w:rPr>
          <w:color w:val="auto"/>
        </w:rPr>
      </w:pPr>
      <w:r w:rsidRPr="00347B98">
        <w:rPr>
          <w:color w:val="auto"/>
        </w:rPr>
        <w:t xml:space="preserve"> </w:t>
      </w:r>
    </w:p>
    <w:p w14:paraId="0B09B147" w14:textId="77777777" w:rsidR="003614D9" w:rsidRPr="00347B98" w:rsidRDefault="008539DF">
      <w:pPr>
        <w:ind w:left="975" w:right="256"/>
        <w:rPr>
          <w:color w:val="auto"/>
        </w:rPr>
      </w:pPr>
      <w:r w:rsidRPr="00347B98">
        <w:rPr>
          <w:color w:val="auto"/>
        </w:rPr>
        <w:t xml:space="preserve">Pursuant to § 2.2-2012, such approval is not required if the procurement arrangement is for telecommunications and information technology goods and services of every description. In instances where the procurement arrangement is for telecommunications and information technology goods and services, such arrangement shall be permitted if approved by the Chief Information Officer of the Commonwealth. However, such acquisitions shall be procured competitively. </w:t>
      </w:r>
    </w:p>
    <w:p w14:paraId="0DE2AA7E" w14:textId="77777777" w:rsidR="003614D9" w:rsidRPr="00347B98" w:rsidRDefault="008539DF">
      <w:pPr>
        <w:spacing w:after="0" w:line="259" w:lineRule="auto"/>
        <w:ind w:firstLine="0"/>
        <w:jc w:val="left"/>
        <w:rPr>
          <w:color w:val="auto"/>
        </w:rPr>
      </w:pPr>
      <w:r w:rsidRPr="00347B98">
        <w:rPr>
          <w:color w:val="auto"/>
        </w:rPr>
        <w:t xml:space="preserve"> </w:t>
      </w:r>
    </w:p>
    <w:p w14:paraId="4BB35201" w14:textId="77777777" w:rsidR="003614D9" w:rsidRPr="00347B98" w:rsidRDefault="008539DF">
      <w:pPr>
        <w:ind w:left="975" w:right="256"/>
        <w:rPr>
          <w:color w:val="auto"/>
        </w:rPr>
      </w:pPr>
      <w:r w:rsidRPr="00347B98">
        <w:rPr>
          <w:color w:val="auto"/>
        </w:rPr>
        <w:t xml:space="preserve">Nothing herein shall prohibit the payment by direct or indirect means of any administrative fee that will allow for participation in any such arrangement. </w:t>
      </w:r>
    </w:p>
    <w:p w14:paraId="395DCCFA" w14:textId="77777777" w:rsidR="003614D9" w:rsidRPr="00347B98" w:rsidRDefault="008539DF">
      <w:pPr>
        <w:spacing w:after="0" w:line="259" w:lineRule="auto"/>
        <w:ind w:firstLine="0"/>
        <w:jc w:val="left"/>
        <w:rPr>
          <w:color w:val="auto"/>
        </w:rPr>
      </w:pPr>
      <w:r w:rsidRPr="00347B98">
        <w:rPr>
          <w:color w:val="auto"/>
        </w:rPr>
        <w:t xml:space="preserve"> </w:t>
      </w:r>
    </w:p>
    <w:p w14:paraId="5E8D59C7" w14:textId="77777777" w:rsidR="003614D9" w:rsidRPr="00347B98" w:rsidRDefault="008539DF">
      <w:pPr>
        <w:ind w:left="975" w:right="256"/>
        <w:rPr>
          <w:color w:val="auto"/>
        </w:rPr>
      </w:pPr>
      <w:r w:rsidRPr="00347B98">
        <w:rPr>
          <w:rFonts w:ascii="Century" w:eastAsia="Century" w:hAnsi="Century" w:cs="Century"/>
          <w:color w:val="auto"/>
          <w:sz w:val="20"/>
        </w:rPr>
        <w:t>D.</w:t>
      </w:r>
      <w:r w:rsidRPr="00347B98">
        <w:rPr>
          <w:rFonts w:ascii="Arial" w:eastAsia="Arial" w:hAnsi="Arial" w:cs="Arial"/>
          <w:color w:val="auto"/>
          <w:sz w:val="20"/>
        </w:rPr>
        <w:t xml:space="preserve"> </w:t>
      </w:r>
      <w:r w:rsidRPr="00347B98">
        <w:rPr>
          <w:color w:val="auto"/>
        </w:rPr>
        <w:t xml:space="preserve">As authorized by the United States Congress and consistent with applicable federal regulations, and provided the terms of the contract permit such purchases: </w:t>
      </w:r>
    </w:p>
    <w:p w14:paraId="6FBA01A7" w14:textId="77777777" w:rsidR="003614D9" w:rsidRPr="00347B98" w:rsidRDefault="008539DF">
      <w:pPr>
        <w:spacing w:after="0" w:line="259" w:lineRule="auto"/>
        <w:ind w:left="990" w:firstLine="0"/>
        <w:jc w:val="left"/>
        <w:rPr>
          <w:color w:val="auto"/>
        </w:rPr>
      </w:pPr>
      <w:r w:rsidRPr="00347B98">
        <w:rPr>
          <w:color w:val="auto"/>
        </w:rPr>
        <w:t xml:space="preserve"> </w:t>
      </w:r>
    </w:p>
    <w:p w14:paraId="4DDE661E" w14:textId="77777777" w:rsidR="003614D9" w:rsidRPr="00347B98" w:rsidRDefault="008539DF">
      <w:pPr>
        <w:numPr>
          <w:ilvl w:val="0"/>
          <w:numId w:val="14"/>
        </w:numPr>
        <w:ind w:right="256"/>
        <w:rPr>
          <w:color w:val="auto"/>
        </w:rPr>
      </w:pPr>
      <w:r w:rsidRPr="00347B98">
        <w:rPr>
          <w:color w:val="auto"/>
        </w:rPr>
        <w:t xml:space="preserve">Any authority, department, agency, or institution of the Commonwealth may purchase goods and nonprofessional services, other than telecommunications and information technology, from a U.S. </w:t>
      </w:r>
      <w:r w:rsidRPr="00347B98">
        <w:rPr>
          <w:color w:val="auto"/>
        </w:rPr>
        <w:lastRenderedPageBreak/>
        <w:t xml:space="preserve">General Services Administration contract or a contract awarded by any other agency of the U.S. government, upon approval of the director of the Division of Purchases and Supply of the Department of General Services; </w:t>
      </w:r>
    </w:p>
    <w:p w14:paraId="68006FE0" w14:textId="77777777" w:rsidR="003614D9" w:rsidRPr="00347B98" w:rsidRDefault="008539DF">
      <w:pPr>
        <w:spacing w:after="0" w:line="259" w:lineRule="auto"/>
        <w:ind w:firstLine="0"/>
        <w:jc w:val="left"/>
        <w:rPr>
          <w:color w:val="auto"/>
        </w:rPr>
      </w:pPr>
      <w:r w:rsidRPr="00347B98">
        <w:rPr>
          <w:color w:val="auto"/>
        </w:rPr>
        <w:t xml:space="preserve"> </w:t>
      </w:r>
    </w:p>
    <w:p w14:paraId="73D0E28D" w14:textId="77777777" w:rsidR="003614D9" w:rsidRPr="00347B98" w:rsidRDefault="008539DF">
      <w:pPr>
        <w:numPr>
          <w:ilvl w:val="0"/>
          <w:numId w:val="14"/>
        </w:numPr>
        <w:ind w:right="256"/>
        <w:rPr>
          <w:color w:val="auto"/>
        </w:rPr>
      </w:pPr>
      <w:r w:rsidRPr="00347B98">
        <w:rPr>
          <w:color w:val="auto"/>
        </w:rPr>
        <w:t xml:space="preserve">Any authority, department, agency, or institution of the Commonwealth may purchase telecommunications and information technology goods and nonprofessional services from a U.S. General Services Administration contract or a contract awarded by any other agency of the U.S. government, upon approval of the Chief Information Officer of the Commonwealth; and </w:t>
      </w:r>
    </w:p>
    <w:p w14:paraId="2F9036EE" w14:textId="77777777" w:rsidR="003614D9" w:rsidRPr="00347B98" w:rsidRDefault="008539DF">
      <w:pPr>
        <w:spacing w:after="0" w:line="259" w:lineRule="auto"/>
        <w:ind w:left="990" w:firstLine="0"/>
        <w:jc w:val="left"/>
        <w:rPr>
          <w:color w:val="auto"/>
        </w:rPr>
      </w:pPr>
      <w:r w:rsidRPr="00347B98">
        <w:rPr>
          <w:color w:val="auto"/>
        </w:rPr>
        <w:t xml:space="preserve"> </w:t>
      </w:r>
    </w:p>
    <w:p w14:paraId="4A981E1B" w14:textId="77777777" w:rsidR="003614D9" w:rsidRPr="00347B98" w:rsidRDefault="008539DF">
      <w:pPr>
        <w:numPr>
          <w:ilvl w:val="0"/>
          <w:numId w:val="14"/>
        </w:numPr>
        <w:ind w:right="256"/>
        <w:rPr>
          <w:color w:val="auto"/>
        </w:rPr>
      </w:pPr>
      <w:r w:rsidRPr="00347B98">
        <w:rPr>
          <w:color w:val="auto"/>
        </w:rPr>
        <w:t xml:space="preserve">Any county, city, town, or school board may purchase goods and nonprofessional services from a U.S. General Services Administration contract or a contract awarded by any other agency of the U.S. government. </w:t>
      </w:r>
    </w:p>
    <w:p w14:paraId="48C7BCE3" w14:textId="77777777" w:rsidR="003614D9" w:rsidRPr="00347B98" w:rsidRDefault="008539DF">
      <w:pPr>
        <w:spacing w:after="0" w:line="259" w:lineRule="auto"/>
        <w:ind w:left="1997" w:firstLine="0"/>
        <w:jc w:val="left"/>
        <w:rPr>
          <w:color w:val="auto"/>
        </w:rPr>
      </w:pPr>
      <w:r w:rsidRPr="00347B98">
        <w:rPr>
          <w:color w:val="auto"/>
        </w:rPr>
        <w:t xml:space="preserve"> </w:t>
      </w:r>
    </w:p>
    <w:p w14:paraId="31A62A74" w14:textId="77777777" w:rsidR="003614D9" w:rsidRPr="00347B98" w:rsidRDefault="008539DF">
      <w:pPr>
        <w:numPr>
          <w:ilvl w:val="0"/>
          <w:numId w:val="14"/>
        </w:numPr>
        <w:spacing w:after="0" w:line="238" w:lineRule="auto"/>
        <w:ind w:right="256"/>
        <w:rPr>
          <w:color w:val="auto"/>
        </w:rPr>
      </w:pPr>
      <w:r w:rsidRPr="00347B98">
        <w:rPr>
          <w:color w:val="auto"/>
        </w:rPr>
        <w:t xml:space="preserve">The Department of General Services and the Virginia Information Technologies Agency shall review and revise their procurement procedures to encourage the use of U.S. General Services Administration contracts or contracts awarded by any other agency of the United States government where appropriate. </w:t>
      </w:r>
    </w:p>
    <w:p w14:paraId="4EB783C0" w14:textId="77777777" w:rsidR="003614D9" w:rsidRPr="00347B98" w:rsidRDefault="008539DF">
      <w:pPr>
        <w:spacing w:after="0" w:line="259" w:lineRule="auto"/>
        <w:ind w:firstLine="0"/>
        <w:jc w:val="left"/>
        <w:rPr>
          <w:color w:val="auto"/>
        </w:rPr>
      </w:pPr>
      <w:r w:rsidRPr="00347B98">
        <w:rPr>
          <w:color w:val="auto"/>
        </w:rPr>
        <w:t xml:space="preserve"> </w:t>
      </w:r>
    </w:p>
    <w:p w14:paraId="71462DE5" w14:textId="77777777" w:rsidR="003614D9" w:rsidRPr="00347B98" w:rsidRDefault="008539DF">
      <w:pPr>
        <w:spacing w:after="11"/>
        <w:ind w:left="1705" w:hanging="10"/>
        <w:jc w:val="left"/>
        <w:rPr>
          <w:color w:val="auto"/>
        </w:rPr>
      </w:pPr>
      <w:r w:rsidRPr="00347B98">
        <w:rPr>
          <w:b/>
          <w:color w:val="auto"/>
        </w:rPr>
        <w:t xml:space="preserve">§ 2.2-4305. Competitive procurement by localities on state-aid projects. </w:t>
      </w:r>
    </w:p>
    <w:p w14:paraId="2C5B9F88" w14:textId="77777777" w:rsidR="003614D9" w:rsidRPr="00347B98" w:rsidRDefault="008539DF">
      <w:pPr>
        <w:spacing w:after="0" w:line="259" w:lineRule="auto"/>
        <w:ind w:firstLine="0"/>
        <w:jc w:val="left"/>
        <w:rPr>
          <w:color w:val="auto"/>
        </w:rPr>
      </w:pPr>
      <w:r w:rsidRPr="00347B98">
        <w:rPr>
          <w:b/>
          <w:color w:val="auto"/>
        </w:rPr>
        <w:t xml:space="preserve"> </w:t>
      </w:r>
    </w:p>
    <w:p w14:paraId="5203E944" w14:textId="77777777" w:rsidR="003614D9" w:rsidRPr="00347B98" w:rsidRDefault="008539DF">
      <w:pPr>
        <w:ind w:left="975" w:right="256"/>
        <w:rPr>
          <w:color w:val="auto"/>
        </w:rPr>
      </w:pPr>
      <w:r w:rsidRPr="00347B98">
        <w:rPr>
          <w:color w:val="auto"/>
        </w:rPr>
        <w:t xml:space="preserve">No contract for the construction of any building or for an addition to or improvement of an existing building by any local governing body or subdivision thereof for which state funds of not more than $50,000 in the aggregate or for the sum of all phases of a contract or project either by appropriation, grant-in-aid or loan, are used or are to be used for all or part of the cost of construction shall be let except after competitive sealed bidding or after competitive negotiation as provided under subsection D of § 2.2-4303 or Chapter 43.1 (§ 2.2-4378 et seq.). The procedure for the advertising for bids or for proposals and for letting of the contract shall conform, mutatis mutandis, to this chapter. </w:t>
      </w:r>
    </w:p>
    <w:p w14:paraId="7B18ACC4" w14:textId="77777777" w:rsidR="003614D9" w:rsidRPr="00347B98" w:rsidRDefault="008539DF">
      <w:pPr>
        <w:spacing w:after="0" w:line="259" w:lineRule="auto"/>
        <w:ind w:firstLine="0"/>
        <w:jc w:val="left"/>
        <w:rPr>
          <w:color w:val="auto"/>
        </w:rPr>
      </w:pPr>
      <w:r w:rsidRPr="00347B98">
        <w:rPr>
          <w:color w:val="auto"/>
        </w:rPr>
        <w:t xml:space="preserve"> </w:t>
      </w:r>
    </w:p>
    <w:p w14:paraId="7CA8DDF3" w14:textId="77777777" w:rsidR="003614D9" w:rsidRPr="00347B98" w:rsidRDefault="008539DF">
      <w:pPr>
        <w:spacing w:after="11"/>
        <w:ind w:left="1705" w:hanging="10"/>
        <w:jc w:val="left"/>
        <w:rPr>
          <w:color w:val="auto"/>
        </w:rPr>
      </w:pPr>
      <w:r w:rsidRPr="00347B98">
        <w:rPr>
          <w:b/>
          <w:color w:val="auto"/>
        </w:rPr>
        <w:t xml:space="preserve">§ 2.2-4308.1. Purchase of owner-controlled insurance in construction projects. </w:t>
      </w:r>
    </w:p>
    <w:p w14:paraId="7557B221" w14:textId="77777777" w:rsidR="003614D9" w:rsidRPr="00347B98" w:rsidRDefault="008539DF">
      <w:pPr>
        <w:spacing w:after="0" w:line="259" w:lineRule="auto"/>
        <w:ind w:firstLine="0"/>
        <w:jc w:val="left"/>
        <w:rPr>
          <w:color w:val="auto"/>
        </w:rPr>
      </w:pPr>
      <w:r w:rsidRPr="00347B98">
        <w:rPr>
          <w:b/>
          <w:color w:val="auto"/>
        </w:rPr>
        <w:t xml:space="preserve"> </w:t>
      </w:r>
    </w:p>
    <w:p w14:paraId="405989C2" w14:textId="77777777" w:rsidR="003614D9" w:rsidRPr="00347B98" w:rsidRDefault="008539DF">
      <w:pPr>
        <w:numPr>
          <w:ilvl w:val="0"/>
          <w:numId w:val="15"/>
        </w:numPr>
        <w:ind w:right="256"/>
        <w:rPr>
          <w:color w:val="auto"/>
        </w:rPr>
      </w:pPr>
      <w:r w:rsidRPr="00347B98">
        <w:rPr>
          <w:color w:val="auto"/>
        </w:rPr>
        <w:t xml:space="preserve">Notwithstanding any other provision of law to the contrary, a public body may purchase at its expense an owner-controlled insurance program in connection with any public construction contract where the amount of the contract or combination of contracts is more than $100 million, provided that no single contract valued at less than $50 million shall be combined pursuant to this section. The public body shall provide notice if it intends to use an owner-controlled insurance program, including the specific coverages of such program, in any request for proposal, invitation to bid, or other applicable procurement documents. </w:t>
      </w:r>
    </w:p>
    <w:p w14:paraId="4606B55D" w14:textId="77777777" w:rsidR="003614D9" w:rsidRPr="00347B98" w:rsidRDefault="008539DF">
      <w:pPr>
        <w:spacing w:after="0" w:line="259" w:lineRule="auto"/>
        <w:ind w:firstLine="0"/>
        <w:jc w:val="left"/>
        <w:rPr>
          <w:color w:val="auto"/>
        </w:rPr>
      </w:pPr>
      <w:r w:rsidRPr="00347B98">
        <w:rPr>
          <w:color w:val="auto"/>
        </w:rPr>
        <w:t xml:space="preserve"> </w:t>
      </w:r>
    </w:p>
    <w:p w14:paraId="0A687B1E" w14:textId="77777777" w:rsidR="003614D9" w:rsidRPr="00347B98" w:rsidRDefault="008539DF">
      <w:pPr>
        <w:numPr>
          <w:ilvl w:val="0"/>
          <w:numId w:val="15"/>
        </w:numPr>
        <w:ind w:right="256"/>
        <w:rPr>
          <w:color w:val="auto"/>
        </w:rPr>
      </w:pPr>
      <w:r w:rsidRPr="00347B98">
        <w:rPr>
          <w:color w:val="auto"/>
        </w:rPr>
        <w:t xml:space="preserve">A public body shall not require a provider of architecture or professional engineering services to participate in the owner-controlled insurance program, except to the extent that the public body may elect to secure excess coverage. No contractor or subcontractor shall be required to provide insurance coverage for a construction project if that specified coverage is included in an owner- controlled insurance program in which the contractor or subcontractor is enrolled. </w:t>
      </w:r>
    </w:p>
    <w:p w14:paraId="6547E891" w14:textId="77777777" w:rsidR="003614D9" w:rsidRPr="00347B98" w:rsidRDefault="008539DF">
      <w:pPr>
        <w:spacing w:after="0" w:line="259" w:lineRule="auto"/>
        <w:ind w:left="990" w:firstLine="0"/>
        <w:jc w:val="left"/>
        <w:rPr>
          <w:color w:val="auto"/>
        </w:rPr>
      </w:pPr>
      <w:r w:rsidRPr="00347B98">
        <w:rPr>
          <w:color w:val="auto"/>
        </w:rPr>
        <w:t xml:space="preserve"> </w:t>
      </w:r>
    </w:p>
    <w:p w14:paraId="12B1E522" w14:textId="77777777" w:rsidR="003614D9" w:rsidRPr="00347B98" w:rsidRDefault="008539DF">
      <w:pPr>
        <w:numPr>
          <w:ilvl w:val="0"/>
          <w:numId w:val="15"/>
        </w:numPr>
        <w:ind w:right="256"/>
        <w:rPr>
          <w:color w:val="auto"/>
        </w:rPr>
      </w:pPr>
      <w:r w:rsidRPr="00347B98">
        <w:rPr>
          <w:color w:val="auto"/>
        </w:rPr>
        <w:t xml:space="preserve">For the purposes of this section, ‘‘owner-controlled insurance program’’ means a consolidated insurance program or series of insurance policies issued to a public body that may provide for some or all of the following types of insurance coverage for any contractor or subcontractor working on or at a public </w:t>
      </w:r>
      <w:r w:rsidRPr="00347B98">
        <w:rPr>
          <w:color w:val="auto"/>
        </w:rPr>
        <w:lastRenderedPageBreak/>
        <w:t xml:space="preserve">construction contract or combination of such contracts: general liability, property damage, workers’ compensation, employer’s liability, pollution or environmental liability, excess or umbrella liability, builder’s risk, and excess or contingent professional liability. </w:t>
      </w:r>
    </w:p>
    <w:p w14:paraId="4DB016C1" w14:textId="77777777" w:rsidR="003614D9" w:rsidRPr="00347B98" w:rsidRDefault="008539DF">
      <w:pPr>
        <w:spacing w:after="0" w:line="259" w:lineRule="auto"/>
        <w:ind w:firstLine="0"/>
        <w:jc w:val="left"/>
        <w:rPr>
          <w:color w:val="auto"/>
        </w:rPr>
      </w:pPr>
      <w:r w:rsidRPr="00347B98">
        <w:rPr>
          <w:color w:val="auto"/>
        </w:rPr>
        <w:t xml:space="preserve"> </w:t>
      </w:r>
    </w:p>
    <w:p w14:paraId="7765B5F0" w14:textId="77777777" w:rsidR="003614D9" w:rsidRPr="00347B98" w:rsidRDefault="008539DF">
      <w:pPr>
        <w:spacing w:after="11"/>
        <w:ind w:left="990" w:firstLine="720"/>
        <w:jc w:val="left"/>
        <w:rPr>
          <w:color w:val="auto"/>
        </w:rPr>
      </w:pPr>
      <w:r w:rsidRPr="00347B98">
        <w:rPr>
          <w:b/>
          <w:color w:val="auto"/>
        </w:rPr>
        <w:t xml:space="preserve">§ 2.2-4308.2. Registration and use of federal employment eligibility verification program required; debarment. </w:t>
      </w:r>
    </w:p>
    <w:p w14:paraId="1401B180" w14:textId="77777777" w:rsidR="003614D9" w:rsidRPr="00347B98" w:rsidRDefault="008539DF">
      <w:pPr>
        <w:spacing w:after="0" w:line="259" w:lineRule="auto"/>
        <w:ind w:firstLine="0"/>
        <w:jc w:val="left"/>
        <w:rPr>
          <w:color w:val="auto"/>
        </w:rPr>
      </w:pPr>
      <w:r w:rsidRPr="00347B98">
        <w:rPr>
          <w:b/>
          <w:color w:val="auto"/>
        </w:rPr>
        <w:t xml:space="preserve"> </w:t>
      </w:r>
    </w:p>
    <w:p w14:paraId="200331FA" w14:textId="77777777" w:rsidR="003614D9" w:rsidRPr="00347B98" w:rsidRDefault="008539DF">
      <w:pPr>
        <w:numPr>
          <w:ilvl w:val="0"/>
          <w:numId w:val="16"/>
        </w:numPr>
        <w:ind w:right="256"/>
        <w:rPr>
          <w:color w:val="auto"/>
        </w:rPr>
      </w:pPr>
      <w:r w:rsidRPr="00347B98">
        <w:rPr>
          <w:color w:val="auto"/>
        </w:rPr>
        <w:t xml:space="preserve">For purposes of this section, ‘‘E-Verify program’’ means the electronic verification of work authorization program of the Illegal Immigration Reform and Immigrant Responsibility Act of 1996 (P.L. 104-208), Division C, Title IV, § 403(a), as amended, operated by the U.S. Department of Homeland </w:t>
      </w:r>
    </w:p>
    <w:p w14:paraId="35A0F952" w14:textId="77777777" w:rsidR="003614D9" w:rsidRPr="00347B98" w:rsidRDefault="008539DF">
      <w:pPr>
        <w:ind w:left="975" w:right="256" w:firstLine="0"/>
        <w:rPr>
          <w:color w:val="auto"/>
        </w:rPr>
      </w:pPr>
      <w:r w:rsidRPr="00347B98">
        <w:rPr>
          <w:color w:val="auto"/>
        </w:rPr>
        <w:t xml:space="preserve">Security, or a successor work authorization program designated by the U.S. Department of Homeland Security or other federal agency authorized to verify the work authorization status of newly hired employees under the Immigration Reform and Control Act of 1986 (P.L. 99-603). </w:t>
      </w:r>
    </w:p>
    <w:p w14:paraId="7B898CC9" w14:textId="77777777" w:rsidR="003614D9" w:rsidRPr="00347B98" w:rsidRDefault="008539DF">
      <w:pPr>
        <w:spacing w:after="0" w:line="259" w:lineRule="auto"/>
        <w:ind w:left="990" w:firstLine="0"/>
        <w:jc w:val="left"/>
        <w:rPr>
          <w:color w:val="auto"/>
        </w:rPr>
      </w:pPr>
      <w:r w:rsidRPr="00347B98">
        <w:rPr>
          <w:color w:val="auto"/>
        </w:rPr>
        <w:t xml:space="preserve"> </w:t>
      </w:r>
    </w:p>
    <w:p w14:paraId="66EAFE97" w14:textId="77777777" w:rsidR="003614D9" w:rsidRPr="00347B98" w:rsidRDefault="008539DF">
      <w:pPr>
        <w:numPr>
          <w:ilvl w:val="0"/>
          <w:numId w:val="16"/>
        </w:numPr>
        <w:ind w:right="256"/>
        <w:rPr>
          <w:color w:val="auto"/>
        </w:rPr>
      </w:pPr>
      <w:r w:rsidRPr="00347B98">
        <w:rPr>
          <w:color w:val="auto"/>
        </w:rPr>
        <w:t xml:space="preserve">Any employer with more than an average of 50 employees for the previous 12 months entering into a contract in excess of $50,000 with any agency of the Commonwealth to perform work or provide services pursuant to such contract shall register and participate in the E-Verify program to verify information and work authorization of its newly hired employees performing work pursuant to such public contract. </w:t>
      </w:r>
    </w:p>
    <w:p w14:paraId="6035E58F" w14:textId="77777777" w:rsidR="003614D9" w:rsidRPr="00347B98" w:rsidRDefault="008539DF">
      <w:pPr>
        <w:spacing w:after="0" w:line="259" w:lineRule="auto"/>
        <w:ind w:left="990" w:firstLine="0"/>
        <w:jc w:val="left"/>
        <w:rPr>
          <w:color w:val="auto"/>
        </w:rPr>
      </w:pPr>
      <w:r w:rsidRPr="00347B98">
        <w:rPr>
          <w:color w:val="auto"/>
        </w:rPr>
        <w:t xml:space="preserve"> </w:t>
      </w:r>
    </w:p>
    <w:p w14:paraId="0EB47EB6" w14:textId="77777777" w:rsidR="003614D9" w:rsidRPr="00347B98" w:rsidRDefault="008539DF">
      <w:pPr>
        <w:numPr>
          <w:ilvl w:val="0"/>
          <w:numId w:val="16"/>
        </w:numPr>
        <w:ind w:right="256"/>
        <w:rPr>
          <w:color w:val="auto"/>
        </w:rPr>
      </w:pPr>
      <w:r w:rsidRPr="00347B98">
        <w:rPr>
          <w:color w:val="auto"/>
        </w:rPr>
        <w:t xml:space="preserve">Any such employer who fails to comply with the provisions of subsection B shall be debarred from contracting with any agency of the Commonwealth for a period up to one year. Such debarment shall cease upon the employer’s registration and participation in the E-Verify program. </w:t>
      </w:r>
    </w:p>
    <w:p w14:paraId="3D6DC4D7" w14:textId="77777777" w:rsidR="003614D9" w:rsidRPr="00347B98" w:rsidRDefault="008539DF">
      <w:pPr>
        <w:spacing w:after="0" w:line="259" w:lineRule="auto"/>
        <w:ind w:firstLine="0"/>
        <w:jc w:val="left"/>
        <w:rPr>
          <w:color w:val="auto"/>
        </w:rPr>
      </w:pPr>
      <w:r w:rsidRPr="00347B98">
        <w:rPr>
          <w:color w:val="auto"/>
        </w:rPr>
        <w:t xml:space="preserve"> </w:t>
      </w:r>
    </w:p>
    <w:p w14:paraId="3826A7C3" w14:textId="11704570" w:rsidR="003614D9" w:rsidRPr="00347B98" w:rsidRDefault="008539DF" w:rsidP="008A77FB">
      <w:pPr>
        <w:spacing w:after="0" w:line="259" w:lineRule="auto"/>
        <w:ind w:firstLine="0"/>
        <w:jc w:val="left"/>
        <w:rPr>
          <w:color w:val="auto"/>
        </w:rPr>
      </w:pPr>
      <w:r w:rsidRPr="00347B98">
        <w:rPr>
          <w:color w:val="auto"/>
        </w:rPr>
        <w:t xml:space="preserve"> </w:t>
      </w:r>
      <w:r w:rsidRPr="00347B98">
        <w:rPr>
          <w:b/>
          <w:color w:val="auto"/>
        </w:rPr>
        <w:t xml:space="preserve">§ 2.2-4309. Modification of the contract. </w:t>
      </w:r>
    </w:p>
    <w:p w14:paraId="3DFEC59F" w14:textId="77777777" w:rsidR="003614D9" w:rsidRPr="00347B98" w:rsidRDefault="008539DF">
      <w:pPr>
        <w:spacing w:after="0" w:line="259" w:lineRule="auto"/>
        <w:ind w:firstLine="0"/>
        <w:jc w:val="left"/>
        <w:rPr>
          <w:color w:val="auto"/>
        </w:rPr>
      </w:pPr>
      <w:r w:rsidRPr="00347B98">
        <w:rPr>
          <w:b/>
          <w:color w:val="auto"/>
        </w:rPr>
        <w:t xml:space="preserve"> </w:t>
      </w:r>
    </w:p>
    <w:p w14:paraId="71F0402C" w14:textId="77777777" w:rsidR="003614D9" w:rsidRPr="00347B98" w:rsidRDefault="008539DF">
      <w:pPr>
        <w:numPr>
          <w:ilvl w:val="0"/>
          <w:numId w:val="17"/>
        </w:numPr>
        <w:ind w:right="256"/>
        <w:rPr>
          <w:color w:val="auto"/>
        </w:rPr>
      </w:pPr>
      <w:r w:rsidRPr="00347B98">
        <w:rPr>
          <w:color w:val="auto"/>
        </w:rPr>
        <w:t xml:space="preserve">A public contract may include provisions for modification of the contract during performance, but no fixed-price contract may be increased by more than twenty-five percent of the amount of the contract or $50,000, whichever is greater, without the advance written approval of the Governor or his designee, in the case of state agencies, or the governing body, in the case of political subdivisions. In no event may the amount of any contract, without adequate consideration, be increased for any purpose, including, but not limited to, relief of an offeror from the consequences of an error in its bid or offer. </w:t>
      </w:r>
    </w:p>
    <w:p w14:paraId="28DAC8E7" w14:textId="77777777" w:rsidR="003614D9" w:rsidRPr="00347B98" w:rsidRDefault="008539DF">
      <w:pPr>
        <w:spacing w:after="0" w:line="259" w:lineRule="auto"/>
        <w:ind w:firstLine="0"/>
        <w:jc w:val="left"/>
        <w:rPr>
          <w:color w:val="auto"/>
        </w:rPr>
      </w:pPr>
      <w:r w:rsidRPr="00347B98">
        <w:rPr>
          <w:color w:val="auto"/>
        </w:rPr>
        <w:t xml:space="preserve"> </w:t>
      </w:r>
    </w:p>
    <w:p w14:paraId="6C5A1590" w14:textId="77777777" w:rsidR="003614D9" w:rsidRPr="00347B98" w:rsidRDefault="008539DF">
      <w:pPr>
        <w:numPr>
          <w:ilvl w:val="0"/>
          <w:numId w:val="17"/>
        </w:numPr>
        <w:ind w:right="256"/>
        <w:rPr>
          <w:color w:val="auto"/>
        </w:rPr>
      </w:pPr>
      <w:r w:rsidRPr="00347B98">
        <w:rPr>
          <w:color w:val="auto"/>
        </w:rPr>
        <w:t xml:space="preserve">Any public body may extend the term of an existing contract for services to allow completion of any work undertaken but not completed during the original term of the contract. </w:t>
      </w:r>
    </w:p>
    <w:p w14:paraId="56FA38BC" w14:textId="77777777" w:rsidR="003614D9" w:rsidRPr="00347B98" w:rsidRDefault="008539DF">
      <w:pPr>
        <w:spacing w:after="0" w:line="259" w:lineRule="auto"/>
        <w:ind w:left="990" w:firstLine="0"/>
        <w:jc w:val="left"/>
        <w:rPr>
          <w:color w:val="auto"/>
        </w:rPr>
      </w:pPr>
      <w:r w:rsidRPr="00347B98">
        <w:rPr>
          <w:color w:val="auto"/>
        </w:rPr>
        <w:t xml:space="preserve"> </w:t>
      </w:r>
    </w:p>
    <w:p w14:paraId="585F7536" w14:textId="77777777" w:rsidR="003614D9" w:rsidRPr="00347B98" w:rsidRDefault="008539DF">
      <w:pPr>
        <w:numPr>
          <w:ilvl w:val="0"/>
          <w:numId w:val="17"/>
        </w:numPr>
        <w:ind w:right="256"/>
        <w:rPr>
          <w:color w:val="auto"/>
        </w:rPr>
      </w:pPr>
      <w:r w:rsidRPr="00347B98">
        <w:rPr>
          <w:color w:val="auto"/>
        </w:rPr>
        <w:t xml:space="preserve">Nothing in this section shall prevent any public body from placing greater restrictions on contract modifications. </w:t>
      </w:r>
    </w:p>
    <w:p w14:paraId="61208E8D" w14:textId="77777777" w:rsidR="003614D9" w:rsidRPr="00347B98" w:rsidRDefault="008539DF">
      <w:pPr>
        <w:spacing w:after="0" w:line="259" w:lineRule="auto"/>
        <w:ind w:left="990" w:firstLine="0"/>
        <w:jc w:val="left"/>
        <w:rPr>
          <w:color w:val="auto"/>
        </w:rPr>
      </w:pPr>
      <w:r w:rsidRPr="00347B98">
        <w:rPr>
          <w:color w:val="auto"/>
        </w:rPr>
        <w:t xml:space="preserve"> </w:t>
      </w:r>
    </w:p>
    <w:p w14:paraId="3909B3AE" w14:textId="77777777" w:rsidR="003614D9" w:rsidRPr="00347B98" w:rsidRDefault="008539DF">
      <w:pPr>
        <w:numPr>
          <w:ilvl w:val="0"/>
          <w:numId w:val="17"/>
        </w:numPr>
        <w:ind w:right="256"/>
        <w:rPr>
          <w:color w:val="auto"/>
        </w:rPr>
      </w:pPr>
      <w:r w:rsidRPr="00347B98">
        <w:rPr>
          <w:color w:val="auto"/>
        </w:rPr>
        <w:t xml:space="preserve">The provisions of this section shall not limit the amount a party to a public contract may claim or recover against a public body pursuant to § 2.2-4363 or any other applicable statute or regulation. Modifications made by a political subdivision that fail to comply with this section are voidable at the discretion of the governing body, and the unauthorized approval of a modification cannot be the basis of a contractual claim as set forth in § 2.2-4363. </w:t>
      </w:r>
    </w:p>
    <w:p w14:paraId="443EE8BC" w14:textId="77777777" w:rsidR="003614D9" w:rsidRPr="00347B98" w:rsidRDefault="008539DF">
      <w:pPr>
        <w:spacing w:after="0" w:line="259" w:lineRule="auto"/>
        <w:ind w:firstLine="0"/>
        <w:jc w:val="left"/>
        <w:rPr>
          <w:color w:val="auto"/>
        </w:rPr>
      </w:pPr>
      <w:r w:rsidRPr="00347B98">
        <w:rPr>
          <w:color w:val="auto"/>
        </w:rPr>
        <w:t xml:space="preserve"> </w:t>
      </w:r>
    </w:p>
    <w:p w14:paraId="3C735BEC" w14:textId="6B42D19C" w:rsidR="003614D9" w:rsidRPr="00347B98" w:rsidRDefault="008539DF">
      <w:pPr>
        <w:spacing w:after="11"/>
        <w:ind w:left="990" w:firstLine="720"/>
        <w:jc w:val="left"/>
        <w:rPr>
          <w:color w:val="auto"/>
        </w:rPr>
      </w:pPr>
      <w:r w:rsidRPr="00347B98">
        <w:rPr>
          <w:b/>
          <w:color w:val="auto"/>
        </w:rPr>
        <w:lastRenderedPageBreak/>
        <w:t xml:space="preserve">§ 2.2-4310. Discrimination prohibited; participation of small, women- owned, </w:t>
      </w:r>
      <w:r w:rsidR="00CC27B6" w:rsidRPr="00347B98">
        <w:rPr>
          <w:b/>
          <w:color w:val="auto"/>
        </w:rPr>
        <w:t>minority owned</w:t>
      </w:r>
      <w:r w:rsidRPr="00347B98">
        <w:rPr>
          <w:b/>
          <w:color w:val="auto"/>
        </w:rPr>
        <w:t xml:space="preserve">, and </w:t>
      </w:r>
      <w:proofErr w:type="gramStart"/>
      <w:r w:rsidRPr="00347B98">
        <w:rPr>
          <w:b/>
          <w:color w:val="auto"/>
        </w:rPr>
        <w:t>service disabled</w:t>
      </w:r>
      <w:proofErr w:type="gramEnd"/>
      <w:r w:rsidRPr="00347B98">
        <w:rPr>
          <w:b/>
          <w:color w:val="auto"/>
        </w:rPr>
        <w:t xml:space="preserve"> veteran- owned businesses and employment services organizations. </w:t>
      </w:r>
    </w:p>
    <w:p w14:paraId="309A4E98" w14:textId="77777777" w:rsidR="003614D9" w:rsidRPr="00347B98" w:rsidRDefault="008539DF">
      <w:pPr>
        <w:spacing w:after="0" w:line="259" w:lineRule="auto"/>
        <w:ind w:firstLine="0"/>
        <w:jc w:val="left"/>
        <w:rPr>
          <w:color w:val="auto"/>
        </w:rPr>
      </w:pPr>
      <w:r w:rsidRPr="00347B98">
        <w:rPr>
          <w:b/>
          <w:color w:val="auto"/>
        </w:rPr>
        <w:t xml:space="preserve"> </w:t>
      </w:r>
    </w:p>
    <w:p w14:paraId="2AC5D93D" w14:textId="04DC2A20" w:rsidR="003614D9" w:rsidRPr="00347B98" w:rsidRDefault="00B433F0">
      <w:pPr>
        <w:numPr>
          <w:ilvl w:val="0"/>
          <w:numId w:val="18"/>
        </w:numPr>
        <w:ind w:right="256"/>
        <w:rPr>
          <w:color w:val="auto"/>
        </w:rPr>
      </w:pPr>
      <w:r w:rsidRPr="00347B98">
        <w:rPr>
          <w:noProof/>
          <w:color w:val="auto"/>
        </w:rPr>
        <mc:AlternateContent>
          <mc:Choice Requires="wps">
            <w:drawing>
              <wp:anchor distT="0" distB="0" distL="114300" distR="114300" simplePos="0" relativeHeight="251977728" behindDoc="0" locked="0" layoutInCell="1" allowOverlap="1" wp14:anchorId="05F59E14" wp14:editId="72178871">
                <wp:simplePos x="0" y="0"/>
                <wp:positionH relativeFrom="column">
                  <wp:posOffset>52754</wp:posOffset>
                </wp:positionH>
                <wp:positionV relativeFrom="paragraph">
                  <wp:posOffset>438150</wp:posOffset>
                </wp:positionV>
                <wp:extent cx="411480" cy="0"/>
                <wp:effectExtent l="0" t="76200" r="26670" b="95250"/>
                <wp:wrapNone/>
                <wp:docPr id="1905152684" name="Straight Arrow Connector 158"/>
                <wp:cNvGraphicFramePr/>
                <a:graphic xmlns:a="http://schemas.openxmlformats.org/drawingml/2006/main">
                  <a:graphicData uri="http://schemas.microsoft.com/office/word/2010/wordprocessingShape">
                    <wps:wsp>
                      <wps:cNvCnPr/>
                      <wps:spPr>
                        <a:xfrm>
                          <a:off x="0" y="0"/>
                          <a:ext cx="4114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72D37BA1" id="_x0000_t32" coordsize="21600,21600" o:spt="32" o:oned="t" path="m,l21600,21600e" filled="f">
                <v:path arrowok="t" fillok="f" o:connecttype="none"/>
                <o:lock v:ext="edit" shapetype="t"/>
              </v:shapetype>
              <v:shape id="Straight Arrow Connector 158" o:spid="_x0000_s1026" type="#_x0000_t32" style="position:absolute;margin-left:4.15pt;margin-top:34.5pt;width:32.4pt;height:0;z-index:25197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" strokecolor="windowText" strokeweight=".5pt">
                <v:stroke endarrow="block" joinstyle="miter"/>
              </v:shape>
            </w:pict>
          </mc:Fallback>
        </mc:AlternateContent>
      </w:r>
      <w:r w:rsidR="008539DF" w:rsidRPr="00347B98">
        <w:rPr>
          <w:color w:val="auto"/>
        </w:rPr>
        <w:t xml:space="preserve">In the solicitation or awarding of contracts, no public body shall discriminate against a bidder or offeror because of race, religion, color, sex, sexual orientation, gender identity, national origin, age, disability, status as a </w:t>
      </w:r>
      <w:proofErr w:type="gramStart"/>
      <w:r w:rsidR="008539DF" w:rsidRPr="00347B98">
        <w:rPr>
          <w:color w:val="auto"/>
        </w:rPr>
        <w:t>service disabled</w:t>
      </w:r>
      <w:proofErr w:type="gramEnd"/>
      <w:r w:rsidR="008539DF" w:rsidRPr="00347B98">
        <w:rPr>
          <w:color w:val="auto"/>
        </w:rPr>
        <w:t xml:space="preserve"> veteran,</w:t>
      </w:r>
      <w:r w:rsidR="00180796">
        <w:rPr>
          <w:color w:val="auto"/>
        </w:rPr>
        <w:t xml:space="preserve"> </w:t>
      </w:r>
      <w:r w:rsidR="00180796" w:rsidRPr="00CC27B6">
        <w:rPr>
          <w:color w:val="auto"/>
        </w:rPr>
        <w:t>status as a military family</w:t>
      </w:r>
      <w:r w:rsidR="008539DF" w:rsidRPr="00347B98">
        <w:rPr>
          <w:color w:val="auto"/>
        </w:rPr>
        <w:t xml:space="preserve"> or any other basis prohibited by state law relating to discrimination in employment. Whenever solicitations are made, each public body shall include businesses selected from a list made available by the Department of Small Business and Supplier Diversity, which list shall include all companies and organizations certified by the Department. </w:t>
      </w:r>
    </w:p>
    <w:p w14:paraId="032BBF99" w14:textId="77777777" w:rsidR="003614D9" w:rsidRPr="00347B98" w:rsidRDefault="008539DF">
      <w:pPr>
        <w:spacing w:after="0" w:line="259" w:lineRule="auto"/>
        <w:ind w:left="990" w:firstLine="0"/>
        <w:jc w:val="left"/>
        <w:rPr>
          <w:color w:val="auto"/>
        </w:rPr>
      </w:pPr>
      <w:r w:rsidRPr="00347B98">
        <w:rPr>
          <w:color w:val="auto"/>
        </w:rPr>
        <w:t xml:space="preserve"> </w:t>
      </w:r>
    </w:p>
    <w:p w14:paraId="4061FA2B" w14:textId="4A7712B4" w:rsidR="003614D9" w:rsidRPr="00347B98" w:rsidRDefault="007222E0">
      <w:pPr>
        <w:numPr>
          <w:ilvl w:val="0"/>
          <w:numId w:val="18"/>
        </w:numPr>
        <w:ind w:right="256"/>
        <w:rPr>
          <w:color w:val="auto"/>
        </w:rPr>
      </w:pPr>
      <w:r w:rsidRPr="00CC27B6">
        <w:rPr>
          <w:noProof/>
          <w:color w:val="auto"/>
        </w:rPr>
        <mc:AlternateContent>
          <mc:Choice Requires="wps">
            <w:drawing>
              <wp:anchor distT="0" distB="0" distL="114300" distR="114300" simplePos="0" relativeHeight="251975680" behindDoc="0" locked="0" layoutInCell="1" allowOverlap="1" wp14:anchorId="7A7584ED" wp14:editId="458DD3E5">
                <wp:simplePos x="0" y="0"/>
                <wp:positionH relativeFrom="column">
                  <wp:posOffset>111320</wp:posOffset>
                </wp:positionH>
                <wp:positionV relativeFrom="paragraph">
                  <wp:posOffset>473319</wp:posOffset>
                </wp:positionV>
                <wp:extent cx="411480" cy="0"/>
                <wp:effectExtent l="0" t="76200" r="26670" b="95250"/>
                <wp:wrapNone/>
                <wp:docPr id="1189429127" name="Straight Arrow Connector 158"/>
                <wp:cNvGraphicFramePr/>
                <a:graphic xmlns:a="http://schemas.openxmlformats.org/drawingml/2006/main">
                  <a:graphicData uri="http://schemas.microsoft.com/office/word/2010/wordprocessingShape">
                    <wps:wsp>
                      <wps:cNvCnPr/>
                      <wps:spPr>
                        <a:xfrm>
                          <a:off x="0" y="0"/>
                          <a:ext cx="4114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B82B203" id="Straight Arrow Connector 158" o:spid="_x0000_s1026" type="#_x0000_t32" style="position:absolute;margin-left:8.75pt;margin-top:37.25pt;width:32.4pt;height:0;z-index:25197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" strokecolor="windowText" strokeweight=".5pt">
                <v:stroke endarrow="block" joinstyle="miter"/>
              </v:shape>
            </w:pict>
          </mc:Fallback>
        </mc:AlternateContent>
      </w:r>
      <w:r w:rsidRPr="00347B98">
        <w:rPr>
          <w:noProof/>
          <w:color w:val="auto"/>
        </w:rPr>
        <mc:AlternateContent>
          <mc:Choice Requires="wps">
            <w:drawing>
              <wp:anchor distT="0" distB="0" distL="114300" distR="114300" simplePos="0" relativeHeight="251969536" behindDoc="0" locked="0" layoutInCell="1" allowOverlap="1" wp14:anchorId="68CE5AC1" wp14:editId="79B383F0">
                <wp:simplePos x="0" y="0"/>
                <wp:positionH relativeFrom="column">
                  <wp:posOffset>52705</wp:posOffset>
                </wp:positionH>
                <wp:positionV relativeFrom="paragraph">
                  <wp:posOffset>3183890</wp:posOffset>
                </wp:positionV>
                <wp:extent cx="411480" cy="0"/>
                <wp:effectExtent l="0" t="76200" r="26670" b="95250"/>
                <wp:wrapNone/>
                <wp:docPr id="1581885686" name="Straight Arrow Connector 158"/>
                <wp:cNvGraphicFramePr/>
                <a:graphic xmlns:a="http://schemas.openxmlformats.org/drawingml/2006/main">
                  <a:graphicData uri="http://schemas.microsoft.com/office/word/2010/wordprocessingShape">
                    <wps:wsp>
                      <wps:cNvCnPr/>
                      <wps:spPr>
                        <a:xfrm>
                          <a:off x="0" y="0"/>
                          <a:ext cx="4114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5AC2DBB" id="Straight Arrow Connector 158" o:spid="_x0000_s1026" type="#_x0000_t32" style="position:absolute;margin-left:4.15pt;margin-top:250.7pt;width:32.4pt;height:0;z-index:25196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" strokecolor="windowText" strokeweight=".5pt">
                <v:stroke endarrow="block" joinstyle="miter"/>
              </v:shape>
            </w:pict>
          </mc:Fallback>
        </mc:AlternateContent>
      </w:r>
      <w:r w:rsidRPr="00347B98">
        <w:rPr>
          <w:noProof/>
          <w:color w:val="auto"/>
        </w:rPr>
        <mc:AlternateContent>
          <mc:Choice Requires="wps">
            <w:drawing>
              <wp:anchor distT="0" distB="0" distL="114300" distR="114300" simplePos="0" relativeHeight="251971584" behindDoc="0" locked="0" layoutInCell="1" allowOverlap="1" wp14:anchorId="0AFFD4B0" wp14:editId="676C40AB">
                <wp:simplePos x="0" y="0"/>
                <wp:positionH relativeFrom="column">
                  <wp:posOffset>52754</wp:posOffset>
                </wp:positionH>
                <wp:positionV relativeFrom="paragraph">
                  <wp:posOffset>2663874</wp:posOffset>
                </wp:positionV>
                <wp:extent cx="411480" cy="0"/>
                <wp:effectExtent l="0" t="76200" r="26670" b="95250"/>
                <wp:wrapNone/>
                <wp:docPr id="1287138481" name="Straight Arrow Connector 158"/>
                <wp:cNvGraphicFramePr/>
                <a:graphic xmlns:a="http://schemas.openxmlformats.org/drawingml/2006/main">
                  <a:graphicData uri="http://schemas.microsoft.com/office/word/2010/wordprocessingShape">
                    <wps:wsp>
                      <wps:cNvCnPr/>
                      <wps:spPr>
                        <a:xfrm>
                          <a:off x="0" y="0"/>
                          <a:ext cx="4114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94A7406" id="Straight Arrow Connector 158" o:spid="_x0000_s1026" type="#_x0000_t32" style="position:absolute;margin-left:4.15pt;margin-top:209.75pt;width:32.4pt;height:0;z-index:25197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" strokecolor="windowText" strokeweight=".5pt">
                <v:stroke endarrow="block" joinstyle="miter"/>
              </v:shape>
            </w:pict>
          </mc:Fallback>
        </mc:AlternateContent>
      </w:r>
      <w:r w:rsidRPr="00347B98">
        <w:rPr>
          <w:noProof/>
          <w:color w:val="auto"/>
        </w:rPr>
        <mc:AlternateContent>
          <mc:Choice Requires="wps">
            <w:drawing>
              <wp:anchor distT="0" distB="0" distL="114300" distR="114300" simplePos="0" relativeHeight="251973632" behindDoc="0" locked="0" layoutInCell="1" allowOverlap="1" wp14:anchorId="5DAE5C38" wp14:editId="7183E8EA">
                <wp:simplePos x="0" y="0"/>
                <wp:positionH relativeFrom="column">
                  <wp:posOffset>52705</wp:posOffset>
                </wp:positionH>
                <wp:positionV relativeFrom="paragraph">
                  <wp:posOffset>1524635</wp:posOffset>
                </wp:positionV>
                <wp:extent cx="411480" cy="0"/>
                <wp:effectExtent l="0" t="76200" r="26670" b="95250"/>
                <wp:wrapNone/>
                <wp:docPr id="178412194" name="Straight Arrow Connector 158"/>
                <wp:cNvGraphicFramePr/>
                <a:graphic xmlns:a="http://schemas.openxmlformats.org/drawingml/2006/main">
                  <a:graphicData uri="http://schemas.microsoft.com/office/word/2010/wordprocessingShape">
                    <wps:wsp>
                      <wps:cNvCnPr/>
                      <wps:spPr>
                        <a:xfrm>
                          <a:off x="0" y="0"/>
                          <a:ext cx="4114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09DB0DC" id="Straight Arrow Connector 158" o:spid="_x0000_s1026" type="#_x0000_t32" style="position:absolute;margin-left:4.15pt;margin-top:120.05pt;width:32.4pt;height:0;z-index:25197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" strokecolor="windowText" strokeweight=".5pt">
                <v:stroke endarrow="block" joinstyle="miter"/>
              </v:shape>
            </w:pict>
          </mc:Fallback>
        </mc:AlternateContent>
      </w:r>
      <w:r w:rsidR="008539DF" w:rsidRPr="00347B98">
        <w:rPr>
          <w:color w:val="auto"/>
        </w:rPr>
        <w:t xml:space="preserve">All public bodies shall establish programs consistent with this chapter to facilitate the participation of small businesses, businesses owned by women, minorities, and </w:t>
      </w:r>
      <w:proofErr w:type="gramStart"/>
      <w:r w:rsidR="008539DF" w:rsidRPr="00347B98">
        <w:rPr>
          <w:color w:val="auto"/>
        </w:rPr>
        <w:t>service disabled</w:t>
      </w:r>
      <w:proofErr w:type="gramEnd"/>
      <w:r w:rsidR="008539DF" w:rsidRPr="00347B98">
        <w:rPr>
          <w:color w:val="auto"/>
        </w:rPr>
        <w:t xml:space="preserve"> veterans,</w:t>
      </w:r>
      <w:r w:rsidR="00180796">
        <w:rPr>
          <w:color w:val="auto"/>
        </w:rPr>
        <w:t xml:space="preserve"> </w:t>
      </w:r>
      <w:r w:rsidR="00180796" w:rsidRPr="00CC27B6">
        <w:rPr>
          <w:color w:val="auto"/>
        </w:rPr>
        <w:t>military family-owned businesses</w:t>
      </w:r>
      <w:r w:rsidR="008539DF" w:rsidRPr="00347B98">
        <w:rPr>
          <w:color w:val="auto"/>
        </w:rPr>
        <w:t xml:space="preserve"> and employment services organizations in procurement transactions. The programs established shall be in writing and shall comply with the provisions of any enhancement or remedial measures authorized by the Governor pursuant to subsection C or, where applicable, by the chief executive of a local governing body pursuant to § </w:t>
      </w:r>
      <w:proofErr w:type="gramStart"/>
      <w:r w:rsidR="008539DF" w:rsidRPr="00347B98">
        <w:rPr>
          <w:color w:val="auto"/>
        </w:rPr>
        <w:t>15.2-965.1, and</w:t>
      </w:r>
      <w:proofErr w:type="gramEnd"/>
      <w:r w:rsidR="008539DF" w:rsidRPr="00347B98">
        <w:rPr>
          <w:color w:val="auto"/>
        </w:rPr>
        <w:t xml:space="preserve"> shall include specific plans to achieve any goals established therein. State agencies shall submit annual progress reports on (i) small, women-owned, and minority-owned business procurement, (ii) </w:t>
      </w:r>
      <w:proofErr w:type="gramStart"/>
      <w:r w:rsidR="008539DF" w:rsidRPr="00347B98">
        <w:rPr>
          <w:color w:val="auto"/>
        </w:rPr>
        <w:t>service disabled</w:t>
      </w:r>
      <w:proofErr w:type="gramEnd"/>
      <w:r w:rsidR="008539DF" w:rsidRPr="00347B98">
        <w:rPr>
          <w:color w:val="auto"/>
        </w:rPr>
        <w:t xml:space="preserve"> veteran-owned business procurement</w:t>
      </w:r>
      <w:r w:rsidR="00180796" w:rsidRPr="00CC27B6">
        <w:rPr>
          <w:color w:val="auto"/>
        </w:rPr>
        <w:t>; (iii) military family-owned business procurement;</w:t>
      </w:r>
      <w:r w:rsidR="008539DF" w:rsidRPr="00347B98">
        <w:rPr>
          <w:color w:val="auto"/>
        </w:rPr>
        <w:t xml:space="preserve"> and (</w:t>
      </w:r>
      <w:r w:rsidR="00180796">
        <w:rPr>
          <w:i/>
          <w:iCs/>
          <w:color w:val="auto"/>
        </w:rPr>
        <w:t>iv</w:t>
      </w:r>
      <w:r w:rsidR="008539DF" w:rsidRPr="00347B98">
        <w:rPr>
          <w:color w:val="auto"/>
        </w:rPr>
        <w:t>) employment services organization procurement to the Department of Small Business and Supplier Diversity in a form specified by the Department of Small Business and Supplier Diversity. All state agencies shall cooperate with the Department of Small Business and Supplier Diversity’s annual review of their programs pursuant to §2.2</w:t>
      </w:r>
      <w:r w:rsidR="00180796">
        <w:rPr>
          <w:color w:val="auto"/>
        </w:rPr>
        <w:t>-</w:t>
      </w:r>
      <w:r w:rsidR="008539DF" w:rsidRPr="00347B98">
        <w:rPr>
          <w:color w:val="auto"/>
        </w:rPr>
        <w:t xml:space="preserve">1605 and shall update such programs to incorporate any feedback and suggestions for improvement. Contracts and subcontracts awarded to employment services organizations and </w:t>
      </w:r>
      <w:proofErr w:type="gramStart"/>
      <w:r w:rsidR="008539DF" w:rsidRPr="00347B98">
        <w:rPr>
          <w:color w:val="auto"/>
        </w:rPr>
        <w:t>service disabled</w:t>
      </w:r>
      <w:proofErr w:type="gramEnd"/>
      <w:r w:rsidR="008539DF" w:rsidRPr="00347B98">
        <w:rPr>
          <w:color w:val="auto"/>
        </w:rPr>
        <w:t xml:space="preserve"> veteran</w:t>
      </w:r>
      <w:r w:rsidR="00FC3011" w:rsidRPr="00347B98">
        <w:rPr>
          <w:color w:val="auto"/>
        </w:rPr>
        <w:t xml:space="preserve"> </w:t>
      </w:r>
      <w:proofErr w:type="gramStart"/>
      <w:r w:rsidR="008539DF" w:rsidRPr="00347B98">
        <w:rPr>
          <w:color w:val="auto"/>
        </w:rPr>
        <w:t>owned</w:t>
      </w:r>
      <w:proofErr w:type="gramEnd"/>
      <w:r w:rsidR="008539DF" w:rsidRPr="00347B98">
        <w:rPr>
          <w:color w:val="auto"/>
        </w:rPr>
        <w:t xml:space="preserve"> </w:t>
      </w:r>
      <w:r w:rsidR="00180796" w:rsidRPr="00CC27B6">
        <w:rPr>
          <w:color w:val="auto"/>
        </w:rPr>
        <w:t>or military family-owned</w:t>
      </w:r>
      <w:r w:rsidR="00180796">
        <w:rPr>
          <w:i/>
          <w:iCs/>
          <w:color w:val="auto"/>
        </w:rPr>
        <w:t xml:space="preserve"> </w:t>
      </w:r>
      <w:r w:rsidR="008539DF" w:rsidRPr="00347B98">
        <w:rPr>
          <w:color w:val="auto"/>
        </w:rPr>
        <w:t xml:space="preserve">businesses shall be credited toward the small business, women-owned, and minority-owned business contracting and subcontracting goals of state agencies and contractors. The Department of Small Business and Supplier Diversity shall make information on </w:t>
      </w:r>
      <w:proofErr w:type="gramStart"/>
      <w:r w:rsidR="008539DF" w:rsidRPr="00347B98">
        <w:rPr>
          <w:color w:val="auto"/>
        </w:rPr>
        <w:t>service disabled</w:t>
      </w:r>
      <w:proofErr w:type="gramEnd"/>
      <w:r w:rsidR="008539DF" w:rsidRPr="00347B98">
        <w:rPr>
          <w:color w:val="auto"/>
        </w:rPr>
        <w:t xml:space="preserve"> veteran-owned</w:t>
      </w:r>
      <w:r w:rsidR="00180796">
        <w:rPr>
          <w:color w:val="auto"/>
        </w:rPr>
        <w:t xml:space="preserve"> </w:t>
      </w:r>
      <w:r w:rsidR="00180796" w:rsidRPr="00CC27B6">
        <w:rPr>
          <w:color w:val="auto"/>
        </w:rPr>
        <w:t>or military family-owned</w:t>
      </w:r>
      <w:r w:rsidR="008539DF" w:rsidRPr="00347B98">
        <w:rPr>
          <w:color w:val="auto"/>
        </w:rPr>
        <w:t xml:space="preserve"> procurement available to the Department of Veterans Services upon request. </w:t>
      </w:r>
    </w:p>
    <w:p w14:paraId="79C60A71" w14:textId="77777777" w:rsidR="00BE71F9" w:rsidRPr="00347B98" w:rsidRDefault="00BE71F9" w:rsidP="00BE71F9">
      <w:pPr>
        <w:ind w:left="1687" w:right="256" w:firstLine="0"/>
        <w:rPr>
          <w:color w:val="auto"/>
        </w:rPr>
      </w:pPr>
    </w:p>
    <w:p w14:paraId="09C71633" w14:textId="33AC730A" w:rsidR="003614D9" w:rsidRPr="00347B98" w:rsidRDefault="008539DF">
      <w:pPr>
        <w:numPr>
          <w:ilvl w:val="0"/>
          <w:numId w:val="18"/>
        </w:numPr>
        <w:ind w:right="256"/>
        <w:rPr>
          <w:color w:val="auto"/>
        </w:rPr>
      </w:pPr>
      <w:r w:rsidRPr="00347B98">
        <w:rPr>
          <w:color w:val="auto"/>
        </w:rPr>
        <w:t xml:space="preserve">Whenever there exists (i) a rational basis for small business or employment services organization enhancement or (ii) a persuasive analysis that documents a statistically significant disparity between the availability and utilization of women-owned and minority-owned businesses, the Governor is authorized and encouraged to require state agencies to implement appropriate enhancement or remedial measures consistent with prevailing law. Any enhancement or remedial measure authorized by the Governor pursuant to this subsection for state public bodies may allow for small businesses certified by the Department of Small Business and Supplier Diversity or a subcategory of small businesses established as a part of the enhancement program to have a price preference over noncertified businesses competing for the same contract award on designated procurements, provided that the bid of the certified small business or the business in such subcategory of small businesses established as a part of an enhancement program does not exceed the low bid by more than five percent. </w:t>
      </w:r>
    </w:p>
    <w:p w14:paraId="35AB4D16" w14:textId="77777777" w:rsidR="003614D9" w:rsidRPr="00347B98" w:rsidRDefault="008539DF">
      <w:pPr>
        <w:spacing w:after="0" w:line="259" w:lineRule="auto"/>
        <w:ind w:left="990" w:firstLine="0"/>
        <w:jc w:val="left"/>
        <w:rPr>
          <w:color w:val="auto"/>
        </w:rPr>
      </w:pPr>
      <w:r w:rsidRPr="00347B98">
        <w:rPr>
          <w:color w:val="auto"/>
        </w:rPr>
        <w:t xml:space="preserve"> </w:t>
      </w:r>
    </w:p>
    <w:p w14:paraId="07B9256E" w14:textId="46744AE0" w:rsidR="003614D9" w:rsidRPr="00347B98" w:rsidRDefault="008539DF">
      <w:pPr>
        <w:numPr>
          <w:ilvl w:val="0"/>
          <w:numId w:val="18"/>
        </w:numPr>
        <w:ind w:right="256"/>
        <w:rPr>
          <w:color w:val="auto"/>
        </w:rPr>
      </w:pPr>
      <w:r w:rsidRPr="00347B98">
        <w:rPr>
          <w:color w:val="auto"/>
        </w:rPr>
        <w:t xml:space="preserve">In awarding a contract for services to a small, women-owned, or minority-owned business that is certified in accordance with § 2.2-1606, or to a business identified by a public body as a service </w:t>
      </w:r>
      <w:r w:rsidR="00EC7327" w:rsidRPr="00347B98">
        <w:rPr>
          <w:noProof/>
          <w:color w:val="auto"/>
        </w:rPr>
        <mc:AlternateContent>
          <mc:Choice Requires="wps">
            <w:drawing>
              <wp:anchor distT="0" distB="0" distL="114300" distR="114300" simplePos="0" relativeHeight="251967488" behindDoc="0" locked="0" layoutInCell="1" allowOverlap="1" wp14:anchorId="76695288" wp14:editId="41901F78">
                <wp:simplePos x="0" y="0"/>
                <wp:positionH relativeFrom="column">
                  <wp:posOffset>0</wp:posOffset>
                </wp:positionH>
                <wp:positionV relativeFrom="paragraph">
                  <wp:posOffset>438150</wp:posOffset>
                </wp:positionV>
                <wp:extent cx="411480" cy="0"/>
                <wp:effectExtent l="0" t="76200" r="26670" b="95250"/>
                <wp:wrapNone/>
                <wp:docPr id="2002076827" name="Straight Arrow Connector 158"/>
                <wp:cNvGraphicFramePr/>
                <a:graphic xmlns:a="http://schemas.openxmlformats.org/drawingml/2006/main">
                  <a:graphicData uri="http://schemas.microsoft.com/office/word/2010/wordprocessingShape">
                    <wps:wsp>
                      <wps:cNvCnPr/>
                      <wps:spPr>
                        <a:xfrm>
                          <a:off x="0" y="0"/>
                          <a:ext cx="4114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C9346B6" id="Straight Arrow Connector 158" o:spid="_x0000_s1026" type="#_x0000_t32" style="position:absolute;margin-left:0;margin-top:34.5pt;width:32.4pt;height:0;z-index:25196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" strokecolor="windowText" strokeweight=".5pt">
                <v:stroke endarrow="block" joinstyle="miter"/>
              </v:shape>
            </w:pict>
          </mc:Fallback>
        </mc:AlternateContent>
      </w:r>
      <w:r w:rsidRPr="00347B98">
        <w:rPr>
          <w:color w:val="auto"/>
        </w:rPr>
        <w:t>disabled veteran-owned</w:t>
      </w:r>
      <w:r w:rsidR="00180796">
        <w:rPr>
          <w:color w:val="auto"/>
        </w:rPr>
        <w:t xml:space="preserve"> </w:t>
      </w:r>
      <w:r w:rsidR="00180796" w:rsidRPr="00EC7327">
        <w:rPr>
          <w:color w:val="auto"/>
        </w:rPr>
        <w:t>or military family-owned</w:t>
      </w:r>
      <w:r w:rsidRPr="00347B98">
        <w:rPr>
          <w:color w:val="auto"/>
        </w:rPr>
        <w:t xml:space="preserve"> business where the award is being made pursuant to an </w:t>
      </w:r>
      <w:r w:rsidR="00134CF2">
        <w:rPr>
          <w:noProof/>
          <w:color w:val="auto"/>
        </w:rPr>
        <w:lastRenderedPageBreak/>
        <mc:AlternateContent>
          <mc:Choice Requires="wps">
            <w:drawing>
              <wp:anchor distT="0" distB="0" distL="114300" distR="114300" simplePos="0" relativeHeight="251957248" behindDoc="0" locked="0" layoutInCell="1" allowOverlap="1" wp14:anchorId="155F19C0" wp14:editId="0A22760F">
                <wp:simplePos x="0" y="0"/>
                <wp:positionH relativeFrom="column">
                  <wp:posOffset>95250</wp:posOffset>
                </wp:positionH>
                <wp:positionV relativeFrom="paragraph">
                  <wp:posOffset>-3849250</wp:posOffset>
                </wp:positionV>
                <wp:extent cx="373380" cy="0"/>
                <wp:effectExtent l="0" t="76200" r="26670" b="95250"/>
                <wp:wrapNone/>
                <wp:docPr id="1884249707" name="Straight Arrow Connector 110"/>
                <wp:cNvGraphicFramePr/>
                <a:graphic xmlns:a="http://schemas.openxmlformats.org/drawingml/2006/main">
                  <a:graphicData uri="http://schemas.microsoft.com/office/word/2010/wordprocessingShape">
                    <wps:wsp>
                      <wps:cNvCnPr/>
                      <wps:spPr>
                        <a:xfrm>
                          <a:off x="0" y="0"/>
                          <a:ext cx="3733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01E172E" id="Straight Arrow Connector 110" o:spid="_x0000_s1026" type="#_x0000_t32" style="position:absolute;margin-left:7.5pt;margin-top:-303.1pt;width:29.4pt;height:0;z-index:251957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" strokecolor="windowText" strokeweight=".5pt">
                <v:stroke endarrow="block" joinstyle="miter"/>
              </v:shape>
            </w:pict>
          </mc:Fallback>
        </mc:AlternateContent>
      </w:r>
      <w:r w:rsidRPr="00347B98">
        <w:rPr>
          <w:color w:val="auto"/>
        </w:rPr>
        <w:t xml:space="preserve">enhancement or remedial program as provided in subsection C, the public body shall include in every such contract of more than $10,000 the following: </w:t>
      </w:r>
    </w:p>
    <w:p w14:paraId="64DD97AB" w14:textId="77777777" w:rsidR="003614D9" w:rsidRPr="00347B98" w:rsidRDefault="008539DF">
      <w:pPr>
        <w:spacing w:after="0" w:line="259" w:lineRule="auto"/>
        <w:ind w:left="990" w:firstLine="0"/>
        <w:jc w:val="left"/>
        <w:rPr>
          <w:color w:val="auto"/>
        </w:rPr>
      </w:pPr>
      <w:r w:rsidRPr="00347B98">
        <w:rPr>
          <w:color w:val="auto"/>
        </w:rPr>
        <w:t xml:space="preserve"> </w:t>
      </w:r>
    </w:p>
    <w:p w14:paraId="2410697E" w14:textId="7E235211" w:rsidR="003614D9" w:rsidRPr="00347B98" w:rsidRDefault="008539DF">
      <w:pPr>
        <w:ind w:left="975" w:right="256"/>
        <w:rPr>
          <w:color w:val="auto"/>
        </w:rPr>
      </w:pPr>
      <w:r w:rsidRPr="00347B98">
        <w:rPr>
          <w:color w:val="auto"/>
        </w:rPr>
        <w:t xml:space="preserve">‘‘If the contractor intends to subcontract work as part of its performance under this contract, the contractor shall include in the proposal a plan to subcontract to small, women-owned, minority-owned, </w:t>
      </w:r>
      <w:r w:rsidR="00EC7327" w:rsidRPr="00347B98">
        <w:rPr>
          <w:noProof/>
          <w:color w:val="auto"/>
        </w:rPr>
        <mc:AlternateContent>
          <mc:Choice Requires="wps">
            <w:drawing>
              <wp:anchor distT="0" distB="0" distL="114300" distR="114300" simplePos="0" relativeHeight="251965440" behindDoc="0" locked="0" layoutInCell="1" allowOverlap="1" wp14:anchorId="2C104BF7" wp14:editId="083F0AE4">
                <wp:simplePos x="0" y="0"/>
                <wp:positionH relativeFrom="column">
                  <wp:posOffset>0</wp:posOffset>
                </wp:positionH>
                <wp:positionV relativeFrom="paragraph">
                  <wp:posOffset>438150</wp:posOffset>
                </wp:positionV>
                <wp:extent cx="411480" cy="0"/>
                <wp:effectExtent l="0" t="76200" r="26670" b="95250"/>
                <wp:wrapNone/>
                <wp:docPr id="1205470699" name="Straight Arrow Connector 158"/>
                <wp:cNvGraphicFramePr/>
                <a:graphic xmlns:a="http://schemas.openxmlformats.org/drawingml/2006/main">
                  <a:graphicData uri="http://schemas.microsoft.com/office/word/2010/wordprocessingShape">
                    <wps:wsp>
                      <wps:cNvCnPr/>
                      <wps:spPr>
                        <a:xfrm>
                          <a:off x="0" y="0"/>
                          <a:ext cx="4114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3FB44D2" id="Straight Arrow Connector 158" o:spid="_x0000_s1026" type="#_x0000_t32" style="position:absolute;margin-left:0;margin-top:34.5pt;width:32.4pt;height:0;z-index:25196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" strokecolor="windowText" strokeweight=".5pt">
                <v:stroke endarrow="block" joinstyle="miter"/>
              </v:shape>
            </w:pict>
          </mc:Fallback>
        </mc:AlternateContent>
      </w:r>
      <w:r w:rsidRPr="00347B98">
        <w:rPr>
          <w:color w:val="auto"/>
        </w:rPr>
        <w:t xml:space="preserve">and </w:t>
      </w:r>
      <w:proofErr w:type="gramStart"/>
      <w:r w:rsidRPr="00347B98">
        <w:rPr>
          <w:color w:val="auto"/>
        </w:rPr>
        <w:t>service disabled</w:t>
      </w:r>
      <w:proofErr w:type="gramEnd"/>
      <w:r w:rsidRPr="00347B98">
        <w:rPr>
          <w:color w:val="auto"/>
        </w:rPr>
        <w:t xml:space="preserve"> veteran-owned</w:t>
      </w:r>
      <w:r w:rsidR="00180796">
        <w:rPr>
          <w:color w:val="auto"/>
        </w:rPr>
        <w:t xml:space="preserve"> </w:t>
      </w:r>
      <w:r w:rsidR="00180796" w:rsidRPr="00EC7327">
        <w:rPr>
          <w:color w:val="auto"/>
        </w:rPr>
        <w:t>and military family-owned</w:t>
      </w:r>
      <w:r w:rsidRPr="00347B98">
        <w:rPr>
          <w:color w:val="auto"/>
        </w:rPr>
        <w:t xml:space="preserve"> businesses.’’ </w:t>
      </w:r>
    </w:p>
    <w:p w14:paraId="24ABCF9B" w14:textId="77777777" w:rsidR="003614D9" w:rsidRPr="00347B98" w:rsidRDefault="008539DF">
      <w:pPr>
        <w:spacing w:after="0" w:line="259" w:lineRule="auto"/>
        <w:ind w:firstLine="0"/>
        <w:jc w:val="left"/>
        <w:rPr>
          <w:color w:val="auto"/>
        </w:rPr>
      </w:pPr>
      <w:r w:rsidRPr="00347B98">
        <w:rPr>
          <w:color w:val="auto"/>
        </w:rPr>
        <w:t xml:space="preserve"> </w:t>
      </w:r>
    </w:p>
    <w:p w14:paraId="6E483610" w14:textId="77777777" w:rsidR="003614D9" w:rsidRPr="00347B98" w:rsidRDefault="008539DF">
      <w:pPr>
        <w:numPr>
          <w:ilvl w:val="0"/>
          <w:numId w:val="18"/>
        </w:numPr>
        <w:ind w:right="256"/>
        <w:rPr>
          <w:color w:val="auto"/>
        </w:rPr>
      </w:pPr>
      <w:r w:rsidRPr="00347B98">
        <w:rPr>
          <w:color w:val="auto"/>
        </w:rPr>
        <w:t xml:space="preserve">In the solicitation or awarding of contracts, no state agency, department, or institution shall discriminate against a bidder or offeror because the bidder or offeror employs ex-offenders unless the state agency, department, or institution has made a written determination that employing ex-offenders on the specific contract is not in its best interest. </w:t>
      </w:r>
    </w:p>
    <w:p w14:paraId="634EEBF6" w14:textId="77777777" w:rsidR="003614D9" w:rsidRPr="00347B98" w:rsidRDefault="008539DF">
      <w:pPr>
        <w:spacing w:after="0" w:line="259" w:lineRule="auto"/>
        <w:ind w:left="990" w:firstLine="0"/>
        <w:jc w:val="left"/>
        <w:rPr>
          <w:color w:val="auto"/>
        </w:rPr>
      </w:pPr>
      <w:r w:rsidRPr="00347B98">
        <w:rPr>
          <w:color w:val="auto"/>
        </w:rPr>
        <w:t xml:space="preserve"> </w:t>
      </w:r>
    </w:p>
    <w:p w14:paraId="65BF28C9" w14:textId="77777777" w:rsidR="003614D9" w:rsidRPr="00347B98" w:rsidRDefault="008539DF">
      <w:pPr>
        <w:numPr>
          <w:ilvl w:val="0"/>
          <w:numId w:val="18"/>
        </w:numPr>
        <w:ind w:right="256"/>
        <w:rPr>
          <w:color w:val="auto"/>
        </w:rPr>
      </w:pPr>
      <w:r w:rsidRPr="00347B98">
        <w:rPr>
          <w:color w:val="auto"/>
        </w:rPr>
        <w:t xml:space="preserve">As used in this section: </w:t>
      </w:r>
    </w:p>
    <w:p w14:paraId="718CA0DA" w14:textId="77777777" w:rsidR="003614D9" w:rsidRPr="00347B98" w:rsidRDefault="008539DF">
      <w:pPr>
        <w:spacing w:after="0" w:line="259" w:lineRule="auto"/>
        <w:ind w:left="990" w:firstLine="0"/>
        <w:jc w:val="left"/>
        <w:rPr>
          <w:color w:val="auto"/>
        </w:rPr>
      </w:pPr>
      <w:r w:rsidRPr="00347B98">
        <w:rPr>
          <w:color w:val="auto"/>
        </w:rPr>
        <w:t xml:space="preserve"> </w:t>
      </w:r>
    </w:p>
    <w:p w14:paraId="3B03B25F" w14:textId="77777777" w:rsidR="003614D9" w:rsidRDefault="008539DF">
      <w:pPr>
        <w:ind w:left="975" w:right="256"/>
        <w:rPr>
          <w:color w:val="auto"/>
        </w:rPr>
      </w:pPr>
      <w:r w:rsidRPr="00347B98">
        <w:rPr>
          <w:i/>
          <w:color w:val="auto"/>
        </w:rPr>
        <w:t xml:space="preserve">‘‘Employment services organization’’ </w:t>
      </w:r>
      <w:r w:rsidRPr="00347B98">
        <w:rPr>
          <w:color w:val="auto"/>
        </w:rPr>
        <w:t xml:space="preserve">means an organization that provides community-based employment services to individuals with disabilities that is an approved Commission on Accreditation of Rehabilitation Facilities (CARF) accredited vendor of the Department for Aging and Rehabilitative Services. </w:t>
      </w:r>
    </w:p>
    <w:p w14:paraId="5280A275" w14:textId="77777777" w:rsidR="00180796" w:rsidRDefault="00180796">
      <w:pPr>
        <w:ind w:left="975" w:right="256"/>
        <w:rPr>
          <w:color w:val="auto"/>
        </w:rPr>
      </w:pPr>
    </w:p>
    <w:p w14:paraId="6F7780B7" w14:textId="64616927" w:rsidR="00180796" w:rsidRPr="00134CF2" w:rsidRDefault="00134CF2" w:rsidP="00180796">
      <w:pPr>
        <w:ind w:left="975" w:right="256"/>
        <w:rPr>
          <w:color w:val="auto"/>
        </w:rPr>
      </w:pPr>
      <w:r w:rsidRPr="00134CF2">
        <w:rPr>
          <w:noProof/>
          <w:color w:val="auto"/>
        </w:rPr>
        <mc:AlternateContent>
          <mc:Choice Requires="wpg">
            <w:drawing>
              <wp:anchor distT="0" distB="0" distL="114300" distR="114300" simplePos="0" relativeHeight="251954176" behindDoc="0" locked="0" layoutInCell="1" allowOverlap="1" wp14:anchorId="080BEDA4" wp14:editId="0678CE72">
                <wp:simplePos x="0" y="0"/>
                <wp:positionH relativeFrom="margin">
                  <wp:align>left</wp:align>
                </wp:positionH>
                <wp:positionV relativeFrom="paragraph">
                  <wp:posOffset>73025</wp:posOffset>
                </wp:positionV>
                <wp:extent cx="411480" cy="2409825"/>
                <wp:effectExtent l="0" t="76200" r="102870" b="85725"/>
                <wp:wrapNone/>
                <wp:docPr id="187179238" name="Group 6"/>
                <wp:cNvGraphicFramePr/>
                <a:graphic xmlns:a="http://schemas.openxmlformats.org/drawingml/2006/main">
                  <a:graphicData uri="http://schemas.microsoft.com/office/word/2010/wordprocessingGroup">
                    <wpg:wgp>
                      <wpg:cNvGrpSpPr/>
                      <wpg:grpSpPr>
                        <a:xfrm>
                          <a:off x="0" y="0"/>
                          <a:ext cx="411480" cy="2409825"/>
                          <a:chOff x="0" y="-5728729"/>
                          <a:chExt cx="411480" cy="8420453"/>
                        </a:xfrm>
                      </wpg:grpSpPr>
                      <wps:wsp>
                        <wps:cNvPr id="1740118943" name="Straight Arrow Connector 110"/>
                        <wps:cNvCnPr/>
                        <wps:spPr>
                          <a:xfrm>
                            <a:off x="0" y="-5728729"/>
                            <a:ext cx="373380" cy="0"/>
                          </a:xfrm>
                          <a:prstGeom prst="straightConnector1">
                            <a:avLst/>
                          </a:prstGeom>
                          <a:noFill/>
                          <a:ln w="6350" cap="flat" cmpd="sng" algn="ctr">
                            <a:solidFill>
                              <a:sysClr val="windowText" lastClr="000000"/>
                            </a:solidFill>
                            <a:prstDash val="solid"/>
                            <a:miter lim="800000"/>
                            <a:tailEnd type="triangle"/>
                          </a:ln>
                          <a:effectLst/>
                        </wps:spPr>
                        <wps:bodyPr/>
                      </wps:wsp>
                      <wps:wsp>
                        <wps:cNvPr id="2072829644" name="Straight Connector 111"/>
                        <wps:cNvCnPr/>
                        <wps:spPr>
                          <a:xfrm>
                            <a:off x="0" y="-5728729"/>
                            <a:ext cx="0" cy="8420453"/>
                          </a:xfrm>
                          <a:prstGeom prst="line">
                            <a:avLst/>
                          </a:prstGeom>
                          <a:noFill/>
                          <a:ln w="6350" cap="flat" cmpd="sng" algn="ctr">
                            <a:solidFill>
                              <a:sysClr val="windowText" lastClr="000000"/>
                            </a:solidFill>
                            <a:prstDash val="solid"/>
                            <a:miter lim="800000"/>
                          </a:ln>
                          <a:effectLst/>
                        </wps:spPr>
                        <wps:bodyPr/>
                      </wps:wsp>
                      <wps:wsp>
                        <wps:cNvPr id="39682210" name="Straight Arrow Connector 112"/>
                        <wps:cNvCnPr/>
                        <wps:spPr>
                          <a:xfrm>
                            <a:off x="0" y="2686050"/>
                            <a:ext cx="411480"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121D199F" id="Group 6" o:spid="_x0000_s1026" style="position:absolute;margin-left:0;margin-top:5.75pt;width:32.4pt;height:189.75pt;z-index:251954176;mso-position-horizontal:left;mso-position-horizontal-relative:margin;mso-width-relative:margin;mso-height-relative:margin" coordorigin=",-57287" coordsize="4114,8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">
                <v:shape id="Straight Arrow Connector 110" o:spid="_x0000_s1027" type="#_x0000_t32" style="position:absolute;top:-57287;width:37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" strokecolor="windowText" strokeweight=".5pt">
                  <v:stroke endarrow="block" joinstyle="miter"/>
                </v:shape>
                <v:line id="Straight Connector 111" o:spid="_x0000_s1028" style="position:absolute;visibility:visible;mso-wrap-style:square" from="0,-57287" to="0,26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" strokecolor="windowText" strokeweight=".5pt">
                  <v:stroke joinstyle="miter"/>
                </v:line>
                <v:shape id="Straight Arrow Connector 112" o:spid="_x0000_s1029" type="#_x0000_t32" style="position:absolute;top:26860;width:41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" strokecolor="windowText" strokeweight=".5pt">
                  <v:stroke endarrow="block" joinstyle="miter"/>
                </v:shape>
                <w10:wrap anchorx="margin"/>
              </v:group>
            </w:pict>
          </mc:Fallback>
        </mc:AlternateContent>
      </w:r>
      <w:r w:rsidR="00180796" w:rsidRPr="00180796">
        <w:rPr>
          <w:color w:val="auto"/>
        </w:rPr>
        <w:t>"Military family" means (</w:t>
      </w:r>
      <w:proofErr w:type="spellStart"/>
      <w:r w:rsidR="00180796" w:rsidRPr="00180796">
        <w:rPr>
          <w:color w:val="auto"/>
        </w:rPr>
        <w:t>i</w:t>
      </w:r>
      <w:proofErr w:type="spellEnd"/>
      <w:r w:rsidR="00180796" w:rsidRPr="00180796">
        <w:rPr>
          <w:color w:val="auto"/>
        </w:rPr>
        <w:t>) a member of the uniformed forces, as defined in 10 U.S.C. § 101(a)(5), of the United States or a reserve component thereof named under 10 U.S.C. § 10101, (ii) a veteran as defined in 38 U.S.C. § 101(2), or (iii) a dependent as defined in 50 U.S.C. § 3911(4) except that the support provided by the service member to the individual shall have been provided 180 days immediately preceding an alleged action that if proven true would constitute unlawful discrimination under this section instead of 180 days immediately preceding an application for relief under 50 U.S.C. Chapter 50.</w:t>
      </w:r>
    </w:p>
    <w:p w14:paraId="19ED1ABD" w14:textId="77777777" w:rsidR="00180796" w:rsidRPr="00180796" w:rsidRDefault="00180796" w:rsidP="00180796">
      <w:pPr>
        <w:ind w:left="975" w:right="256"/>
        <w:rPr>
          <w:color w:val="auto"/>
        </w:rPr>
      </w:pPr>
    </w:p>
    <w:p w14:paraId="5691DAEC" w14:textId="1279B5C1" w:rsidR="00180796" w:rsidRPr="00180796" w:rsidRDefault="00180796" w:rsidP="00180796">
      <w:pPr>
        <w:ind w:left="975" w:right="256"/>
        <w:rPr>
          <w:color w:val="auto"/>
        </w:rPr>
      </w:pPr>
      <w:r w:rsidRPr="00180796">
        <w:rPr>
          <w:color w:val="auto"/>
        </w:rPr>
        <w:t>"Military family-owned business" means a business that is at least 51 percent owned by one or more persons within the definition of "military family" or, in the case of a corporation, partnership, or limited liability company or other entity, in which at least 51 percent of the equity ownership interest in the corporation, partnership, or limited liability company or other entity is owned by one or more individuals who are persons within the definition of "military family" and both the management and daily business operations are controlled by one or more individuals who are persons within the definition of "military family".</w:t>
      </w:r>
    </w:p>
    <w:p w14:paraId="14BBC878" w14:textId="77777777" w:rsidR="00180796" w:rsidRPr="00347B98" w:rsidRDefault="00180796">
      <w:pPr>
        <w:ind w:left="975" w:right="256"/>
        <w:rPr>
          <w:color w:val="auto"/>
        </w:rPr>
      </w:pPr>
    </w:p>
    <w:p w14:paraId="58384659" w14:textId="38278806" w:rsidR="003614D9" w:rsidRPr="00347B98" w:rsidRDefault="008539DF" w:rsidP="00180796">
      <w:pPr>
        <w:spacing w:after="0" w:line="259" w:lineRule="auto"/>
        <w:ind w:firstLine="0"/>
        <w:jc w:val="left"/>
        <w:rPr>
          <w:color w:val="auto"/>
        </w:rPr>
      </w:pPr>
      <w:r w:rsidRPr="00347B98">
        <w:rPr>
          <w:color w:val="auto"/>
        </w:rPr>
        <w:t xml:space="preserve"> </w:t>
      </w:r>
      <w:r w:rsidRPr="00347B98">
        <w:rPr>
          <w:i/>
          <w:color w:val="auto"/>
        </w:rPr>
        <w:t xml:space="preserve">‘‘Minority individual’’ </w:t>
      </w:r>
      <w:r w:rsidRPr="00347B98">
        <w:rPr>
          <w:color w:val="auto"/>
        </w:rPr>
        <w:t xml:space="preserve">means an individual who is a citizen of the United States or a legal resident alien and who satisfies one or more of the following definitions: </w:t>
      </w:r>
    </w:p>
    <w:p w14:paraId="01EFAAC3" w14:textId="77777777" w:rsidR="003614D9" w:rsidRPr="00347B98" w:rsidRDefault="008539DF">
      <w:pPr>
        <w:spacing w:after="0" w:line="259" w:lineRule="auto"/>
        <w:ind w:firstLine="0"/>
        <w:jc w:val="left"/>
        <w:rPr>
          <w:color w:val="auto"/>
        </w:rPr>
      </w:pPr>
      <w:r w:rsidRPr="00347B98">
        <w:rPr>
          <w:color w:val="auto"/>
        </w:rPr>
        <w:t xml:space="preserve"> </w:t>
      </w:r>
    </w:p>
    <w:p w14:paraId="6276B9ED" w14:textId="77777777" w:rsidR="003614D9" w:rsidRPr="00347B98" w:rsidRDefault="008539DF">
      <w:pPr>
        <w:numPr>
          <w:ilvl w:val="0"/>
          <w:numId w:val="19"/>
        </w:numPr>
        <w:ind w:right="256"/>
        <w:rPr>
          <w:color w:val="auto"/>
        </w:rPr>
      </w:pPr>
      <w:r w:rsidRPr="00347B98">
        <w:rPr>
          <w:i/>
          <w:color w:val="auto"/>
        </w:rPr>
        <w:t xml:space="preserve">‘‘African American’’ </w:t>
      </w:r>
      <w:r w:rsidRPr="00347B98">
        <w:rPr>
          <w:color w:val="auto"/>
        </w:rPr>
        <w:t xml:space="preserve">means a person having origins in any of the original peoples of Africa and who is regarded as such by the community of which this person claims to be a part. </w:t>
      </w:r>
    </w:p>
    <w:p w14:paraId="7FC7B70D" w14:textId="77777777" w:rsidR="003614D9" w:rsidRPr="00347B98" w:rsidRDefault="008539DF">
      <w:pPr>
        <w:spacing w:after="0" w:line="259" w:lineRule="auto"/>
        <w:ind w:left="990" w:firstLine="0"/>
        <w:jc w:val="left"/>
        <w:rPr>
          <w:color w:val="auto"/>
        </w:rPr>
      </w:pPr>
      <w:r w:rsidRPr="00347B98">
        <w:rPr>
          <w:color w:val="auto"/>
        </w:rPr>
        <w:t xml:space="preserve"> </w:t>
      </w:r>
    </w:p>
    <w:p w14:paraId="2BC66B87" w14:textId="77777777" w:rsidR="003614D9" w:rsidRPr="00347B98" w:rsidRDefault="008539DF">
      <w:pPr>
        <w:numPr>
          <w:ilvl w:val="0"/>
          <w:numId w:val="19"/>
        </w:numPr>
        <w:ind w:right="256"/>
        <w:rPr>
          <w:color w:val="auto"/>
        </w:rPr>
      </w:pPr>
      <w:r w:rsidRPr="00347B98">
        <w:rPr>
          <w:i/>
          <w:color w:val="auto"/>
        </w:rPr>
        <w:t xml:space="preserve">‘‘Asian American’’ </w:t>
      </w:r>
      <w:r w:rsidRPr="00347B98">
        <w:rPr>
          <w:color w:val="auto"/>
        </w:rPr>
        <w:t xml:space="preserve">means a person having origins in any of the original peoples of the Far East, Southeast Asia, the Indian subcontinent, or the Pacific Islands, including but not limited to Japan, China, Vietnam, Samoa, Laos, Cambodia, Taiwan, Northern Mariana Islands, the Philippines, a U.S. territory of the Pacific, India, Pakistan, Bangladesh, or Sri Lanka and who is regarded as such by the community of which this person claims to be a part. </w:t>
      </w:r>
    </w:p>
    <w:p w14:paraId="7617F2FB" w14:textId="77777777" w:rsidR="003614D9" w:rsidRPr="00347B98" w:rsidRDefault="008539DF">
      <w:pPr>
        <w:spacing w:after="0" w:line="259" w:lineRule="auto"/>
        <w:ind w:left="990" w:firstLine="0"/>
        <w:jc w:val="left"/>
        <w:rPr>
          <w:color w:val="auto"/>
        </w:rPr>
      </w:pPr>
      <w:r w:rsidRPr="00347B98">
        <w:rPr>
          <w:color w:val="auto"/>
        </w:rPr>
        <w:t xml:space="preserve"> </w:t>
      </w:r>
    </w:p>
    <w:p w14:paraId="0FD17854" w14:textId="77777777" w:rsidR="003614D9" w:rsidRPr="00347B98" w:rsidRDefault="008539DF">
      <w:pPr>
        <w:numPr>
          <w:ilvl w:val="0"/>
          <w:numId w:val="19"/>
        </w:numPr>
        <w:ind w:right="256"/>
        <w:rPr>
          <w:color w:val="auto"/>
        </w:rPr>
      </w:pPr>
      <w:r w:rsidRPr="00347B98">
        <w:rPr>
          <w:i/>
          <w:color w:val="auto"/>
        </w:rPr>
        <w:lastRenderedPageBreak/>
        <w:t xml:space="preserve">‘‘Hispanic American’’ </w:t>
      </w:r>
      <w:r w:rsidRPr="00347B98">
        <w:rPr>
          <w:color w:val="auto"/>
        </w:rPr>
        <w:t xml:space="preserve">means a person having origins in any of the Spanish-speaking peoples of Mexico, South or Central America, or the Carib- bean Islands or other Spanish or Portuguese cultures and who is regarded as such by the community of which this person claims to be a part. </w:t>
      </w:r>
    </w:p>
    <w:p w14:paraId="7201ECC7" w14:textId="77777777" w:rsidR="003614D9" w:rsidRPr="00347B98" w:rsidRDefault="008539DF">
      <w:pPr>
        <w:spacing w:after="0" w:line="259" w:lineRule="auto"/>
        <w:ind w:left="990" w:firstLine="0"/>
        <w:jc w:val="left"/>
        <w:rPr>
          <w:color w:val="auto"/>
        </w:rPr>
      </w:pPr>
      <w:r w:rsidRPr="00347B98">
        <w:rPr>
          <w:color w:val="auto"/>
        </w:rPr>
        <w:t xml:space="preserve"> </w:t>
      </w:r>
    </w:p>
    <w:p w14:paraId="4EE58C52" w14:textId="77777777" w:rsidR="003614D9" w:rsidRPr="00347B98" w:rsidRDefault="008539DF">
      <w:pPr>
        <w:numPr>
          <w:ilvl w:val="0"/>
          <w:numId w:val="19"/>
        </w:numPr>
        <w:ind w:right="256"/>
        <w:rPr>
          <w:color w:val="auto"/>
        </w:rPr>
      </w:pPr>
      <w:r w:rsidRPr="00347B98">
        <w:rPr>
          <w:i/>
          <w:color w:val="auto"/>
        </w:rPr>
        <w:t xml:space="preserve">‘‘Native American’’ </w:t>
      </w:r>
      <w:r w:rsidRPr="00347B98">
        <w:rPr>
          <w:color w:val="auto"/>
        </w:rPr>
        <w:t xml:space="preserve">means a person having origins in any of the original peoples of North America and who is regarded as such by the community of which this person claims to be a part or who is recognized by a tribal organization. </w:t>
      </w:r>
    </w:p>
    <w:p w14:paraId="574513B5" w14:textId="77777777" w:rsidR="003614D9" w:rsidRPr="00347B98" w:rsidRDefault="008539DF">
      <w:pPr>
        <w:spacing w:after="0" w:line="259" w:lineRule="auto"/>
        <w:ind w:left="990" w:firstLine="0"/>
        <w:jc w:val="left"/>
        <w:rPr>
          <w:color w:val="auto"/>
        </w:rPr>
      </w:pPr>
      <w:r w:rsidRPr="00347B98">
        <w:rPr>
          <w:color w:val="auto"/>
        </w:rPr>
        <w:t xml:space="preserve"> </w:t>
      </w:r>
    </w:p>
    <w:p w14:paraId="1011F281" w14:textId="77777777" w:rsidR="003614D9" w:rsidRPr="00347B98" w:rsidRDefault="008539DF">
      <w:pPr>
        <w:ind w:left="975" w:right="256"/>
        <w:rPr>
          <w:color w:val="auto"/>
        </w:rPr>
      </w:pPr>
      <w:r w:rsidRPr="00347B98">
        <w:rPr>
          <w:i/>
          <w:color w:val="auto"/>
        </w:rPr>
        <w:t xml:space="preserve">‘‘Minority-owned business’’ </w:t>
      </w:r>
      <w:r w:rsidRPr="00347B98">
        <w:rPr>
          <w:color w:val="auto"/>
        </w:rPr>
        <w:t xml:space="preserve">means a business that is at least 51 percent owned by one or more minority individuals who are U.S. citizens or legal resident aliens, or in the case of a corporation, partnership, or limited liability company or other entity, at least 51 percent of the equity ownership interest in the corporation, partnership, or limited liability company or other entity is  owned by one or more minority individuals who are U.S. citizens or legal resident aliens, and both the management and daily business operations are controlled by one or more minority individuals, or any historically black college or university as defined in § 2.2-1604, regardless of the percentage ownership by minority individuals or, in the case of a corporation, partnership, or limited liability company or other entity, the equity ownership interest in the corporation, partnership, or limited liability company or other entity. </w:t>
      </w:r>
    </w:p>
    <w:p w14:paraId="1B90F9FC" w14:textId="77777777" w:rsidR="003614D9" w:rsidRPr="00347B98" w:rsidRDefault="008539DF">
      <w:pPr>
        <w:spacing w:after="0" w:line="259" w:lineRule="auto"/>
        <w:ind w:firstLine="0"/>
        <w:jc w:val="left"/>
        <w:rPr>
          <w:color w:val="auto"/>
        </w:rPr>
      </w:pPr>
      <w:r w:rsidRPr="00347B98">
        <w:rPr>
          <w:color w:val="auto"/>
        </w:rPr>
        <w:t xml:space="preserve"> </w:t>
      </w:r>
    </w:p>
    <w:p w14:paraId="23D2F817" w14:textId="77777777" w:rsidR="003614D9" w:rsidRPr="00347B98" w:rsidRDefault="008539DF">
      <w:pPr>
        <w:ind w:left="975" w:right="256"/>
        <w:rPr>
          <w:color w:val="auto"/>
        </w:rPr>
      </w:pPr>
      <w:r w:rsidRPr="00347B98">
        <w:rPr>
          <w:i/>
          <w:color w:val="auto"/>
        </w:rPr>
        <w:t>‘‘</w:t>
      </w:r>
      <w:proofErr w:type="gramStart"/>
      <w:r w:rsidRPr="00347B98">
        <w:rPr>
          <w:i/>
          <w:color w:val="auto"/>
        </w:rPr>
        <w:t>Service disabled</w:t>
      </w:r>
      <w:proofErr w:type="gramEnd"/>
      <w:r w:rsidRPr="00347B98">
        <w:rPr>
          <w:i/>
          <w:color w:val="auto"/>
        </w:rPr>
        <w:t xml:space="preserve"> veteran’’ </w:t>
      </w:r>
      <w:r w:rsidRPr="00347B98">
        <w:rPr>
          <w:color w:val="auto"/>
        </w:rPr>
        <w:t xml:space="preserve">means a veteran who (i) served on active duty in the United States military ground, naval, or air service, (ii) was discharged or released under conditions other than dishonorable, and (iii) has a service- connected disability rating fixed by the United States Department of Veterans Affairs. </w:t>
      </w:r>
    </w:p>
    <w:p w14:paraId="6F843F07" w14:textId="77777777" w:rsidR="003614D9" w:rsidRPr="00347B98" w:rsidRDefault="008539DF">
      <w:pPr>
        <w:spacing w:after="0" w:line="259" w:lineRule="auto"/>
        <w:ind w:firstLine="0"/>
        <w:jc w:val="left"/>
        <w:rPr>
          <w:color w:val="auto"/>
        </w:rPr>
      </w:pPr>
      <w:r w:rsidRPr="00347B98">
        <w:rPr>
          <w:color w:val="auto"/>
        </w:rPr>
        <w:t xml:space="preserve"> </w:t>
      </w:r>
    </w:p>
    <w:p w14:paraId="3F72E3FB" w14:textId="77777777" w:rsidR="003614D9" w:rsidRPr="00347B98" w:rsidRDefault="008539DF">
      <w:pPr>
        <w:ind w:left="975" w:right="256"/>
        <w:rPr>
          <w:color w:val="auto"/>
        </w:rPr>
      </w:pPr>
      <w:r w:rsidRPr="00347B98">
        <w:rPr>
          <w:i/>
          <w:color w:val="auto"/>
        </w:rPr>
        <w:t xml:space="preserve">‘‘Service disabled veteran business’’ </w:t>
      </w:r>
      <w:r w:rsidRPr="00347B98">
        <w:rPr>
          <w:color w:val="auto"/>
        </w:rPr>
        <w:t xml:space="preserve">means a business that is at least 51 percent owned by one or more service disabled veterans or, in the case of a corporation, partnership, or limited liability company or other entity, at least 51 percent of the equity ownership interest in the corporation, partnership, or limited liability company or other entity is owned by one or more individuals who are service disabled veterans and both the management and daily business operations are controlled by one or more individuals who are service disabled veterans. </w:t>
      </w:r>
    </w:p>
    <w:p w14:paraId="35A0F883" w14:textId="77777777" w:rsidR="003614D9" w:rsidRPr="00347B98" w:rsidRDefault="008539DF">
      <w:pPr>
        <w:spacing w:after="0" w:line="259" w:lineRule="auto"/>
        <w:ind w:firstLine="0"/>
        <w:jc w:val="left"/>
        <w:rPr>
          <w:color w:val="auto"/>
        </w:rPr>
      </w:pPr>
      <w:r w:rsidRPr="00347B98">
        <w:rPr>
          <w:color w:val="auto"/>
        </w:rPr>
        <w:t xml:space="preserve"> </w:t>
      </w:r>
    </w:p>
    <w:p w14:paraId="7B6A9BBE" w14:textId="77777777" w:rsidR="003614D9" w:rsidRPr="00347B98" w:rsidRDefault="008539DF">
      <w:pPr>
        <w:ind w:left="975" w:right="256"/>
        <w:rPr>
          <w:color w:val="auto"/>
        </w:rPr>
      </w:pPr>
      <w:r w:rsidRPr="00347B98">
        <w:rPr>
          <w:i/>
          <w:color w:val="auto"/>
        </w:rPr>
        <w:t xml:space="preserve">‘‘Small business’’ </w:t>
      </w:r>
      <w:r w:rsidRPr="00347B98">
        <w:rPr>
          <w:color w:val="auto"/>
        </w:rPr>
        <w:t xml:space="preserve">means a business, independently owned and controlled by one or more individuals, or in the case of a cooperative association organized pursuant to Chapter 3 (§ 13.1-301 et seq.) of Title 13.1 as a nonstock corporation, controlled by one or more members, who are U.S. citizens or legal resident aliens, and together with affiliates, has 250 or fewer employees, or annual gross receipts of $10 million or less averaged over the previous three years. One or more of the individual owners shall control both the management and daily business operations of the small business. </w:t>
      </w:r>
    </w:p>
    <w:p w14:paraId="43E5C647" w14:textId="77777777" w:rsidR="003614D9" w:rsidRPr="00347B98" w:rsidRDefault="008539DF">
      <w:pPr>
        <w:spacing w:after="0" w:line="259" w:lineRule="auto"/>
        <w:ind w:firstLine="0"/>
        <w:jc w:val="left"/>
        <w:rPr>
          <w:color w:val="auto"/>
        </w:rPr>
      </w:pPr>
      <w:r w:rsidRPr="00347B98">
        <w:rPr>
          <w:color w:val="auto"/>
        </w:rPr>
        <w:t xml:space="preserve"> </w:t>
      </w:r>
    </w:p>
    <w:p w14:paraId="60F46E2E" w14:textId="77777777" w:rsidR="003614D9" w:rsidRPr="00347B98" w:rsidRDefault="008539DF">
      <w:pPr>
        <w:ind w:left="975" w:right="256"/>
        <w:rPr>
          <w:color w:val="auto"/>
        </w:rPr>
      </w:pPr>
      <w:r w:rsidRPr="00347B98">
        <w:rPr>
          <w:i/>
          <w:color w:val="auto"/>
        </w:rPr>
        <w:t xml:space="preserve">‘‘State agency’’ </w:t>
      </w:r>
      <w:r w:rsidRPr="00347B98">
        <w:rPr>
          <w:color w:val="auto"/>
        </w:rPr>
        <w:t xml:space="preserve">means any authority, board, department, instrumentality, institution, agency, or other unit of state government. ‘‘State agency’’ shall not include any </w:t>
      </w:r>
      <w:proofErr w:type="gramStart"/>
      <w:r w:rsidRPr="00347B98">
        <w:rPr>
          <w:color w:val="auto"/>
        </w:rPr>
        <w:t>county</w:t>
      </w:r>
      <w:proofErr w:type="gramEnd"/>
      <w:r w:rsidRPr="00347B98">
        <w:rPr>
          <w:color w:val="auto"/>
        </w:rPr>
        <w:t xml:space="preserve">, city, or town. </w:t>
      </w:r>
    </w:p>
    <w:p w14:paraId="1C33B321" w14:textId="77777777" w:rsidR="003614D9" w:rsidRPr="00347B98" w:rsidRDefault="008539DF">
      <w:pPr>
        <w:spacing w:after="0" w:line="259" w:lineRule="auto"/>
        <w:ind w:firstLine="0"/>
        <w:jc w:val="left"/>
        <w:rPr>
          <w:color w:val="auto"/>
        </w:rPr>
      </w:pPr>
      <w:r w:rsidRPr="00347B98">
        <w:rPr>
          <w:color w:val="auto"/>
        </w:rPr>
        <w:t xml:space="preserve"> </w:t>
      </w:r>
    </w:p>
    <w:p w14:paraId="066BB95B" w14:textId="77777777" w:rsidR="003614D9" w:rsidRPr="00347B98" w:rsidRDefault="008539DF">
      <w:pPr>
        <w:ind w:left="975" w:right="256"/>
        <w:rPr>
          <w:color w:val="auto"/>
        </w:rPr>
      </w:pPr>
      <w:r w:rsidRPr="00347B98">
        <w:rPr>
          <w:i/>
          <w:color w:val="auto"/>
        </w:rPr>
        <w:t xml:space="preserve">‘‘Women-owned business’’ </w:t>
      </w:r>
      <w:r w:rsidRPr="00347B98">
        <w:rPr>
          <w:color w:val="auto"/>
        </w:rPr>
        <w:t xml:space="preserve">means a business that is at least 51 percent owned by one or more women who are U.S. citizens or legal resident aliens, or in the case of a corporation, partnership, or limited liability company or other entity, at least 51 percent of the equity ownership interest is owned by one or more women who are U.S. citizens or legal resident aliens, and both the management and daily business operations are controlled by one or more women. </w:t>
      </w:r>
    </w:p>
    <w:p w14:paraId="6DB28CA8" w14:textId="77777777" w:rsidR="003614D9" w:rsidRPr="00347B98" w:rsidRDefault="008539DF">
      <w:pPr>
        <w:spacing w:after="0" w:line="259" w:lineRule="auto"/>
        <w:ind w:firstLine="0"/>
        <w:jc w:val="left"/>
        <w:rPr>
          <w:color w:val="auto"/>
        </w:rPr>
      </w:pPr>
      <w:r w:rsidRPr="00347B98">
        <w:rPr>
          <w:color w:val="auto"/>
        </w:rPr>
        <w:t xml:space="preserve"> </w:t>
      </w:r>
    </w:p>
    <w:p w14:paraId="59CE6487" w14:textId="7E261370" w:rsidR="003614D9" w:rsidRPr="00347B98" w:rsidRDefault="008539DF" w:rsidP="00BE71F9">
      <w:pPr>
        <w:spacing w:after="0" w:line="259" w:lineRule="auto"/>
        <w:ind w:left="990" w:firstLine="720"/>
        <w:jc w:val="left"/>
        <w:rPr>
          <w:color w:val="auto"/>
        </w:rPr>
      </w:pPr>
      <w:r w:rsidRPr="00347B98">
        <w:rPr>
          <w:color w:val="auto"/>
        </w:rPr>
        <w:lastRenderedPageBreak/>
        <w:t xml:space="preserve"> </w:t>
      </w:r>
      <w:r w:rsidRPr="00347B98">
        <w:rPr>
          <w:b/>
          <w:color w:val="auto"/>
        </w:rPr>
        <w:t xml:space="preserve">§ 2.2-4310.1. Awards as a result of any authorized enhancement or remedial measure; requirements. </w:t>
      </w:r>
    </w:p>
    <w:p w14:paraId="5DF36283" w14:textId="77777777" w:rsidR="003614D9" w:rsidRPr="00347B98" w:rsidRDefault="008539DF">
      <w:pPr>
        <w:spacing w:after="0" w:line="259" w:lineRule="auto"/>
        <w:ind w:firstLine="0"/>
        <w:jc w:val="left"/>
        <w:rPr>
          <w:color w:val="auto"/>
        </w:rPr>
      </w:pPr>
      <w:r w:rsidRPr="00347B98">
        <w:rPr>
          <w:b/>
          <w:color w:val="auto"/>
        </w:rPr>
        <w:t xml:space="preserve"> </w:t>
      </w:r>
    </w:p>
    <w:p w14:paraId="5D1722C4" w14:textId="77777777" w:rsidR="003614D9" w:rsidRPr="00347B98" w:rsidRDefault="008539DF">
      <w:pPr>
        <w:numPr>
          <w:ilvl w:val="0"/>
          <w:numId w:val="20"/>
        </w:numPr>
        <w:ind w:right="256"/>
        <w:rPr>
          <w:color w:val="auto"/>
        </w:rPr>
      </w:pPr>
      <w:r w:rsidRPr="00347B98">
        <w:rPr>
          <w:color w:val="auto"/>
        </w:rPr>
        <w:t xml:space="preserve">Any enhancement or remedial measure authorized by the Governor pursuant to subsection C of § 2.2-4310 for state public bodies shall include a provision that the procurement shall be conducted in accordance with such enhancement or remedial measure for businesses certified by the Department of Small Business and Supplier Diversity. If such enhancement or remedial measure provides for an award priority for such businesses, then the contract shall be awarded in accordance with such priority if such priority business participated in the solicitation and requirements are met. If an award is not made based on the foregoing, then the contract shall be awarded in accordance with the next award priority and so on until a contract is awarded based on the established award priority. </w:t>
      </w:r>
    </w:p>
    <w:p w14:paraId="5B9D979D" w14:textId="77777777" w:rsidR="003614D9" w:rsidRPr="00347B98" w:rsidRDefault="008539DF">
      <w:pPr>
        <w:spacing w:after="0" w:line="259" w:lineRule="auto"/>
        <w:ind w:left="990" w:firstLine="0"/>
        <w:jc w:val="left"/>
        <w:rPr>
          <w:color w:val="auto"/>
        </w:rPr>
      </w:pPr>
      <w:r w:rsidRPr="00347B98">
        <w:rPr>
          <w:color w:val="auto"/>
        </w:rPr>
        <w:t xml:space="preserve"> </w:t>
      </w:r>
    </w:p>
    <w:p w14:paraId="47CE36C7" w14:textId="77777777" w:rsidR="003614D9" w:rsidRPr="00347B98" w:rsidRDefault="008539DF">
      <w:pPr>
        <w:numPr>
          <w:ilvl w:val="0"/>
          <w:numId w:val="20"/>
        </w:numPr>
        <w:ind w:right="256"/>
        <w:rPr>
          <w:color w:val="auto"/>
        </w:rPr>
      </w:pPr>
      <w:r w:rsidRPr="00347B98">
        <w:rPr>
          <w:color w:val="auto"/>
        </w:rPr>
        <w:t xml:space="preserve">If an award is not made pursuant to subsection A, the procurement award may be made without regard to such enhancement or remedial measure. </w:t>
      </w:r>
    </w:p>
    <w:p w14:paraId="5B749403" w14:textId="3DB42B18" w:rsidR="00BE71F9" w:rsidRPr="00347B98" w:rsidRDefault="008539DF" w:rsidP="00885B3B">
      <w:pPr>
        <w:spacing w:after="0" w:line="259" w:lineRule="auto"/>
        <w:ind w:left="990" w:firstLine="0"/>
        <w:jc w:val="left"/>
        <w:rPr>
          <w:b/>
          <w:color w:val="auto"/>
        </w:rPr>
      </w:pPr>
      <w:r w:rsidRPr="00347B98">
        <w:rPr>
          <w:color w:val="auto"/>
        </w:rPr>
        <w:t xml:space="preserve"> </w:t>
      </w:r>
    </w:p>
    <w:p w14:paraId="3A61CF2F" w14:textId="03EDF8F5" w:rsidR="003614D9" w:rsidRPr="00347B98" w:rsidRDefault="008539DF">
      <w:pPr>
        <w:spacing w:after="11"/>
        <w:ind w:left="990" w:firstLine="720"/>
        <w:jc w:val="left"/>
        <w:rPr>
          <w:color w:val="auto"/>
        </w:rPr>
      </w:pPr>
      <w:r w:rsidRPr="00347B98">
        <w:rPr>
          <w:b/>
          <w:color w:val="auto"/>
        </w:rPr>
        <w:t xml:space="preserve">§ 2.2-4310.2. Executive branch agency’s goals for participation by small businesses; requirements. </w:t>
      </w:r>
    </w:p>
    <w:p w14:paraId="55561930" w14:textId="77777777" w:rsidR="003614D9" w:rsidRPr="00347B98" w:rsidRDefault="008539DF">
      <w:pPr>
        <w:spacing w:after="0" w:line="259" w:lineRule="auto"/>
        <w:ind w:firstLine="0"/>
        <w:jc w:val="left"/>
        <w:rPr>
          <w:color w:val="auto"/>
        </w:rPr>
      </w:pPr>
      <w:r w:rsidRPr="00347B98">
        <w:rPr>
          <w:b/>
          <w:color w:val="auto"/>
        </w:rPr>
        <w:t xml:space="preserve"> </w:t>
      </w:r>
    </w:p>
    <w:p w14:paraId="63111B7B" w14:textId="77777777" w:rsidR="003614D9" w:rsidRPr="00347B98" w:rsidRDefault="008539DF">
      <w:pPr>
        <w:ind w:left="975" w:right="256"/>
        <w:rPr>
          <w:color w:val="auto"/>
        </w:rPr>
      </w:pPr>
      <w:r w:rsidRPr="00347B98">
        <w:rPr>
          <w:color w:val="auto"/>
        </w:rPr>
        <w:t xml:space="preserve">Any executive branch agency’s goals under § 2.2-4310 for participation by small businesses shall include within the goals a minimum of three percent participation by </w:t>
      </w:r>
      <w:proofErr w:type="gramStart"/>
      <w:r w:rsidRPr="00347B98">
        <w:rPr>
          <w:color w:val="auto"/>
        </w:rPr>
        <w:t>service disabled</w:t>
      </w:r>
      <w:proofErr w:type="gramEnd"/>
      <w:r w:rsidRPr="00347B98">
        <w:rPr>
          <w:color w:val="auto"/>
        </w:rPr>
        <w:t xml:space="preserve"> veteran-owned businesses as defined in § 2.2-2000.1 and § 2.2-4310 when contracting for goods and services. </w:t>
      </w:r>
    </w:p>
    <w:p w14:paraId="22581DBE" w14:textId="77777777" w:rsidR="003614D9" w:rsidRPr="00347B98" w:rsidRDefault="008539DF">
      <w:pPr>
        <w:spacing w:after="0" w:line="259" w:lineRule="auto"/>
        <w:ind w:firstLine="0"/>
        <w:jc w:val="left"/>
        <w:rPr>
          <w:color w:val="auto"/>
        </w:rPr>
      </w:pPr>
      <w:r w:rsidRPr="00347B98">
        <w:rPr>
          <w:color w:val="auto"/>
        </w:rPr>
        <w:t xml:space="preserve"> </w:t>
      </w:r>
    </w:p>
    <w:p w14:paraId="2979D69F" w14:textId="77777777" w:rsidR="003614D9" w:rsidRPr="00347B98" w:rsidRDefault="008539DF">
      <w:pPr>
        <w:ind w:right="256" w:firstLine="0"/>
        <w:rPr>
          <w:color w:val="auto"/>
        </w:rPr>
      </w:pPr>
      <w:r w:rsidRPr="00347B98">
        <w:rPr>
          <w:color w:val="auto"/>
        </w:rPr>
        <w:t xml:space="preserve">As used in this section, ‘‘executive branch agency’’ means the same as that term is defined in § </w:t>
      </w:r>
    </w:p>
    <w:p w14:paraId="422B4803" w14:textId="77777777" w:rsidR="003614D9" w:rsidRPr="00347B98" w:rsidRDefault="008539DF">
      <w:pPr>
        <w:ind w:left="975" w:right="256" w:firstLine="0"/>
        <w:rPr>
          <w:color w:val="auto"/>
        </w:rPr>
      </w:pPr>
      <w:r w:rsidRPr="00347B98">
        <w:rPr>
          <w:color w:val="auto"/>
        </w:rPr>
        <w:t xml:space="preserve">2.2-2006. </w:t>
      </w:r>
    </w:p>
    <w:p w14:paraId="1176620D" w14:textId="77777777" w:rsidR="003614D9" w:rsidRPr="00347B98" w:rsidRDefault="008539DF">
      <w:pPr>
        <w:spacing w:after="0" w:line="259" w:lineRule="auto"/>
        <w:ind w:firstLine="0"/>
        <w:jc w:val="left"/>
        <w:rPr>
          <w:color w:val="auto"/>
        </w:rPr>
      </w:pPr>
      <w:r w:rsidRPr="00347B98">
        <w:rPr>
          <w:b/>
          <w:color w:val="auto"/>
        </w:rPr>
        <w:t xml:space="preserve"> </w:t>
      </w:r>
    </w:p>
    <w:p w14:paraId="059C40BA" w14:textId="77777777" w:rsidR="003614D9" w:rsidRPr="00347B98" w:rsidRDefault="008539DF">
      <w:pPr>
        <w:spacing w:after="11"/>
        <w:ind w:left="1705" w:hanging="10"/>
        <w:jc w:val="left"/>
        <w:rPr>
          <w:color w:val="auto"/>
        </w:rPr>
      </w:pPr>
      <w:r w:rsidRPr="00347B98">
        <w:rPr>
          <w:b/>
          <w:color w:val="auto"/>
        </w:rPr>
        <w:t xml:space="preserve">§ 2.2-4310.3. Fiscal data pertaining to certain </w:t>
      </w:r>
      <w:proofErr w:type="gramStart"/>
      <w:r w:rsidRPr="00347B98">
        <w:rPr>
          <w:b/>
          <w:color w:val="auto"/>
        </w:rPr>
        <w:t>enhancement</w:t>
      </w:r>
      <w:proofErr w:type="gramEnd"/>
      <w:r w:rsidRPr="00347B98">
        <w:rPr>
          <w:b/>
          <w:color w:val="auto"/>
        </w:rPr>
        <w:t xml:space="preserve"> or remedial measures. </w:t>
      </w:r>
    </w:p>
    <w:p w14:paraId="566BD54B" w14:textId="77777777" w:rsidR="003614D9" w:rsidRPr="00347B98" w:rsidRDefault="008539DF">
      <w:pPr>
        <w:spacing w:after="0" w:line="259" w:lineRule="auto"/>
        <w:ind w:firstLine="0"/>
        <w:jc w:val="left"/>
        <w:rPr>
          <w:color w:val="auto"/>
        </w:rPr>
      </w:pPr>
      <w:r w:rsidRPr="00347B98">
        <w:rPr>
          <w:color w:val="auto"/>
        </w:rPr>
        <w:t xml:space="preserve"> </w:t>
      </w:r>
    </w:p>
    <w:p w14:paraId="01E28128" w14:textId="77777777" w:rsidR="003614D9" w:rsidRPr="00347B98" w:rsidRDefault="008539DF">
      <w:pPr>
        <w:ind w:left="975" w:right="256"/>
        <w:rPr>
          <w:color w:val="auto"/>
        </w:rPr>
      </w:pPr>
      <w:r w:rsidRPr="00347B98">
        <w:rPr>
          <w:color w:val="auto"/>
        </w:rPr>
        <w:t xml:space="preserve">The Department of General Services shall make available a dashboard of purchase order reports from the Commonwealth’s statewide electronic procurement system known as eVA. The dashboard shall include aggregated data showing (i) current fiscal year purchase orders, (ii) purchase orders from the previous fiscal year, and (iii) other relevant data derived from any enhancement or remedial measure implemented by the Governor pursuant to subsection C of § 2.2-4310. </w:t>
      </w:r>
    </w:p>
    <w:p w14:paraId="69818603" w14:textId="77777777" w:rsidR="003614D9" w:rsidRPr="00347B98" w:rsidRDefault="008539DF">
      <w:pPr>
        <w:spacing w:after="0" w:line="259" w:lineRule="auto"/>
        <w:ind w:firstLine="0"/>
        <w:jc w:val="left"/>
        <w:rPr>
          <w:color w:val="auto"/>
        </w:rPr>
      </w:pPr>
      <w:r w:rsidRPr="00347B98">
        <w:rPr>
          <w:color w:val="auto"/>
        </w:rPr>
        <w:t xml:space="preserve"> </w:t>
      </w:r>
    </w:p>
    <w:p w14:paraId="28FF20EC" w14:textId="77777777" w:rsidR="003614D9" w:rsidRPr="00347B98" w:rsidRDefault="008539DF">
      <w:pPr>
        <w:spacing w:after="11"/>
        <w:ind w:left="1705" w:hanging="10"/>
        <w:jc w:val="left"/>
        <w:rPr>
          <w:color w:val="auto"/>
        </w:rPr>
      </w:pPr>
      <w:r w:rsidRPr="00347B98">
        <w:rPr>
          <w:b/>
          <w:color w:val="auto"/>
        </w:rPr>
        <w:t xml:space="preserve">§ 2.2-4311. Employment discrimination by </w:t>
      </w:r>
      <w:proofErr w:type="gramStart"/>
      <w:r w:rsidRPr="00347B98">
        <w:rPr>
          <w:b/>
          <w:color w:val="auto"/>
        </w:rPr>
        <w:t>contractor</w:t>
      </w:r>
      <w:proofErr w:type="gramEnd"/>
      <w:r w:rsidRPr="00347B98">
        <w:rPr>
          <w:b/>
          <w:color w:val="auto"/>
        </w:rPr>
        <w:t xml:space="preserve"> prohibited; required contract provisions. </w:t>
      </w:r>
    </w:p>
    <w:p w14:paraId="5E9EC391" w14:textId="77777777" w:rsidR="003614D9" w:rsidRPr="00347B98" w:rsidRDefault="008539DF">
      <w:pPr>
        <w:spacing w:after="0" w:line="259" w:lineRule="auto"/>
        <w:ind w:firstLine="0"/>
        <w:jc w:val="left"/>
        <w:rPr>
          <w:color w:val="auto"/>
        </w:rPr>
      </w:pPr>
      <w:r w:rsidRPr="00347B98">
        <w:rPr>
          <w:b/>
          <w:color w:val="auto"/>
        </w:rPr>
        <w:t xml:space="preserve"> </w:t>
      </w:r>
    </w:p>
    <w:p w14:paraId="0BC1769C" w14:textId="77777777" w:rsidR="003614D9" w:rsidRPr="00347B98" w:rsidRDefault="008539DF">
      <w:pPr>
        <w:ind w:right="256" w:firstLine="0"/>
        <w:rPr>
          <w:color w:val="auto"/>
        </w:rPr>
      </w:pPr>
      <w:r w:rsidRPr="00347B98">
        <w:rPr>
          <w:color w:val="auto"/>
        </w:rPr>
        <w:t xml:space="preserve">All public bodies shall include in every contract </w:t>
      </w:r>
      <w:proofErr w:type="gramStart"/>
      <w:r w:rsidRPr="00347B98">
        <w:rPr>
          <w:color w:val="auto"/>
        </w:rPr>
        <w:t>of more than $10,000 the</w:t>
      </w:r>
      <w:proofErr w:type="gramEnd"/>
      <w:r w:rsidRPr="00347B98">
        <w:rPr>
          <w:color w:val="auto"/>
        </w:rPr>
        <w:t xml:space="preserve"> following provisions: </w:t>
      </w:r>
    </w:p>
    <w:p w14:paraId="17EFE57D" w14:textId="77777777" w:rsidR="003614D9" w:rsidRPr="00347B98" w:rsidRDefault="008539DF">
      <w:pPr>
        <w:spacing w:after="0" w:line="259" w:lineRule="auto"/>
        <w:ind w:left="1798" w:firstLine="0"/>
        <w:jc w:val="left"/>
        <w:rPr>
          <w:color w:val="auto"/>
        </w:rPr>
      </w:pPr>
      <w:r w:rsidRPr="00347B98">
        <w:rPr>
          <w:color w:val="auto"/>
        </w:rPr>
        <w:t xml:space="preserve"> </w:t>
      </w:r>
    </w:p>
    <w:p w14:paraId="6943A355" w14:textId="77777777" w:rsidR="003614D9" w:rsidRPr="00347B98" w:rsidRDefault="008539DF">
      <w:pPr>
        <w:tabs>
          <w:tab w:val="center" w:pos="1793"/>
          <w:tab w:val="center" w:pos="5772"/>
        </w:tabs>
        <w:ind w:left="0" w:firstLine="0"/>
        <w:jc w:val="left"/>
        <w:rPr>
          <w:color w:val="auto"/>
        </w:rPr>
      </w:pPr>
      <w:r w:rsidRPr="00347B98">
        <w:rPr>
          <w:rFonts w:ascii="Calibri" w:eastAsia="Calibri" w:hAnsi="Calibri" w:cs="Calibri"/>
          <w:color w:val="auto"/>
          <w:sz w:val="22"/>
        </w:rPr>
        <w:tab/>
      </w:r>
      <w:r w:rsidRPr="00347B98">
        <w:rPr>
          <w:rFonts w:ascii="Century" w:eastAsia="Century" w:hAnsi="Century" w:cs="Century"/>
          <w:color w:val="auto"/>
          <w:sz w:val="20"/>
        </w:rPr>
        <w:t>1.</w:t>
      </w:r>
      <w:r w:rsidRPr="00347B98">
        <w:rPr>
          <w:rFonts w:ascii="Arial" w:eastAsia="Arial" w:hAnsi="Arial" w:cs="Arial"/>
          <w:color w:val="auto"/>
          <w:sz w:val="20"/>
        </w:rPr>
        <w:t xml:space="preserve"> </w:t>
      </w:r>
      <w:r w:rsidRPr="00347B98">
        <w:rPr>
          <w:rFonts w:ascii="Arial" w:eastAsia="Arial" w:hAnsi="Arial" w:cs="Arial"/>
          <w:color w:val="auto"/>
          <w:sz w:val="20"/>
        </w:rPr>
        <w:tab/>
      </w:r>
      <w:r w:rsidRPr="00347B98">
        <w:rPr>
          <w:color w:val="auto"/>
        </w:rPr>
        <w:t xml:space="preserve">During the performance of this contract, the contractor agrees as follows: </w:t>
      </w:r>
    </w:p>
    <w:p w14:paraId="62DDD330" w14:textId="77777777" w:rsidR="003614D9" w:rsidRPr="00347B98" w:rsidRDefault="008539DF">
      <w:pPr>
        <w:spacing w:after="0" w:line="259" w:lineRule="auto"/>
        <w:ind w:left="990" w:firstLine="0"/>
        <w:jc w:val="left"/>
        <w:rPr>
          <w:color w:val="auto"/>
        </w:rPr>
      </w:pPr>
      <w:r w:rsidRPr="00347B98">
        <w:rPr>
          <w:color w:val="auto"/>
        </w:rPr>
        <w:t xml:space="preserve"> </w:t>
      </w:r>
    </w:p>
    <w:p w14:paraId="72FBB412" w14:textId="77777777" w:rsidR="003614D9" w:rsidRPr="00347B98" w:rsidRDefault="008539DF">
      <w:pPr>
        <w:numPr>
          <w:ilvl w:val="0"/>
          <w:numId w:val="21"/>
        </w:numPr>
        <w:ind w:right="256"/>
        <w:rPr>
          <w:color w:val="auto"/>
        </w:rPr>
      </w:pPr>
      <w:r w:rsidRPr="00347B98">
        <w:rPr>
          <w:color w:val="auto"/>
        </w:rPr>
        <w:t xml:space="preserve">The contractor will not discriminate against any employee or applicant for employment because of race, religion, color, sex, national origin, age, disability, or other basis prohibited by state law relating to discrimination in employment, except where there is a bona fide occupational qualification reasonably necessary to the normal operation of the contractor. The contractor agrees to post in </w:t>
      </w:r>
      <w:r w:rsidRPr="00347B98">
        <w:rPr>
          <w:color w:val="auto"/>
        </w:rPr>
        <w:lastRenderedPageBreak/>
        <w:t xml:space="preserve">conspicuous </w:t>
      </w:r>
      <w:proofErr w:type="gramStart"/>
      <w:r w:rsidRPr="00347B98">
        <w:rPr>
          <w:color w:val="auto"/>
        </w:rPr>
        <w:t>places,</w:t>
      </w:r>
      <w:proofErr w:type="gramEnd"/>
      <w:r w:rsidRPr="00347B98">
        <w:rPr>
          <w:color w:val="auto"/>
        </w:rPr>
        <w:t xml:space="preserve"> available to employees and applicants for employment, notices setting forth the provisions of this nondiscrimination clause. </w:t>
      </w:r>
    </w:p>
    <w:p w14:paraId="3D381C5D" w14:textId="77777777" w:rsidR="003614D9" w:rsidRPr="00347B98" w:rsidRDefault="008539DF">
      <w:pPr>
        <w:spacing w:after="0" w:line="259" w:lineRule="auto"/>
        <w:ind w:firstLine="0"/>
        <w:jc w:val="left"/>
        <w:rPr>
          <w:color w:val="auto"/>
        </w:rPr>
      </w:pPr>
      <w:r w:rsidRPr="00347B98">
        <w:rPr>
          <w:color w:val="auto"/>
        </w:rPr>
        <w:t xml:space="preserve"> </w:t>
      </w:r>
    </w:p>
    <w:p w14:paraId="2CA4DF26" w14:textId="77777777" w:rsidR="003614D9" w:rsidRPr="00347B98" w:rsidRDefault="008539DF">
      <w:pPr>
        <w:numPr>
          <w:ilvl w:val="0"/>
          <w:numId w:val="21"/>
        </w:numPr>
        <w:ind w:right="256"/>
        <w:rPr>
          <w:color w:val="auto"/>
        </w:rPr>
      </w:pPr>
      <w:r w:rsidRPr="00347B98">
        <w:rPr>
          <w:color w:val="auto"/>
        </w:rPr>
        <w:t xml:space="preserve">The contractor, in all solicitations or advertisements for employees placed by or on behalf of the contractor, will state that such contractor is an equal opportunity employer. </w:t>
      </w:r>
    </w:p>
    <w:p w14:paraId="4C117398" w14:textId="77777777" w:rsidR="003614D9" w:rsidRPr="00347B98" w:rsidRDefault="008539DF">
      <w:pPr>
        <w:numPr>
          <w:ilvl w:val="0"/>
          <w:numId w:val="21"/>
        </w:numPr>
        <w:ind w:right="256"/>
        <w:rPr>
          <w:color w:val="auto"/>
        </w:rPr>
      </w:pPr>
      <w:r w:rsidRPr="00347B98">
        <w:rPr>
          <w:color w:val="auto"/>
        </w:rPr>
        <w:t xml:space="preserve">Notices, advertisements and solicitations placed in accordance with federal law, rule or </w:t>
      </w:r>
    </w:p>
    <w:p w14:paraId="548C704D" w14:textId="77777777" w:rsidR="003614D9" w:rsidRPr="00347B98" w:rsidRDefault="008539DF">
      <w:pPr>
        <w:ind w:left="975" w:right="256" w:firstLine="0"/>
        <w:rPr>
          <w:color w:val="auto"/>
        </w:rPr>
      </w:pPr>
      <w:r w:rsidRPr="00347B98">
        <w:rPr>
          <w:color w:val="auto"/>
        </w:rPr>
        <w:t xml:space="preserve">regulation shall be deemed sufficient for the purpose of meeting the requirements of this section. </w:t>
      </w:r>
    </w:p>
    <w:p w14:paraId="2ABD0AE6" w14:textId="77777777" w:rsidR="003614D9" w:rsidRPr="00347B98" w:rsidRDefault="008539DF">
      <w:pPr>
        <w:spacing w:after="0" w:line="259" w:lineRule="auto"/>
        <w:ind w:left="990" w:firstLine="0"/>
        <w:jc w:val="left"/>
        <w:rPr>
          <w:color w:val="auto"/>
        </w:rPr>
      </w:pPr>
      <w:r w:rsidRPr="00347B98">
        <w:rPr>
          <w:color w:val="auto"/>
        </w:rPr>
        <w:t xml:space="preserve"> </w:t>
      </w:r>
    </w:p>
    <w:p w14:paraId="3157D3A0" w14:textId="77777777" w:rsidR="003614D9" w:rsidRPr="00347B98" w:rsidRDefault="008539DF">
      <w:pPr>
        <w:ind w:left="975" w:right="256"/>
        <w:rPr>
          <w:color w:val="auto"/>
        </w:rPr>
      </w:pPr>
      <w:r w:rsidRPr="00347B98">
        <w:rPr>
          <w:rFonts w:ascii="Century" w:eastAsia="Century" w:hAnsi="Century" w:cs="Century"/>
          <w:color w:val="auto"/>
          <w:sz w:val="20"/>
        </w:rPr>
        <w:t>2.</w:t>
      </w:r>
      <w:r w:rsidRPr="00347B98">
        <w:rPr>
          <w:rFonts w:ascii="Arial" w:eastAsia="Arial" w:hAnsi="Arial" w:cs="Arial"/>
          <w:color w:val="auto"/>
          <w:sz w:val="20"/>
        </w:rPr>
        <w:t xml:space="preserve"> </w:t>
      </w:r>
      <w:r w:rsidRPr="00347B98">
        <w:rPr>
          <w:color w:val="auto"/>
        </w:rPr>
        <w:t xml:space="preserve">The contractor will include the provisions of the foregoing paragraphs a, b and c in every subcontract or purchase order of over $10,000, so that the provisions will be binding upon each subcontractor or vendor. </w:t>
      </w:r>
    </w:p>
    <w:p w14:paraId="115E7233" w14:textId="77777777" w:rsidR="003614D9" w:rsidRPr="00347B98" w:rsidRDefault="008539DF">
      <w:pPr>
        <w:spacing w:after="0" w:line="259" w:lineRule="auto"/>
        <w:ind w:left="990" w:firstLine="0"/>
        <w:jc w:val="left"/>
        <w:rPr>
          <w:color w:val="auto"/>
        </w:rPr>
      </w:pPr>
      <w:r w:rsidRPr="00347B98">
        <w:rPr>
          <w:color w:val="auto"/>
        </w:rPr>
        <w:t xml:space="preserve"> </w:t>
      </w:r>
    </w:p>
    <w:p w14:paraId="6F4FD688" w14:textId="301E3D0F" w:rsidR="003614D9" w:rsidRPr="00347B98" w:rsidRDefault="008539DF">
      <w:pPr>
        <w:spacing w:after="11"/>
        <w:ind w:left="990" w:firstLine="720"/>
        <w:jc w:val="left"/>
        <w:rPr>
          <w:color w:val="auto"/>
        </w:rPr>
      </w:pPr>
      <w:r w:rsidRPr="00347B98">
        <w:rPr>
          <w:b/>
          <w:color w:val="auto"/>
        </w:rPr>
        <w:t xml:space="preserve">§ 2.2-4311.1. Compliance with federal, state, and local laws and federal immigration </w:t>
      </w:r>
      <w:proofErr w:type="gramStart"/>
      <w:r w:rsidRPr="00347B98">
        <w:rPr>
          <w:b/>
          <w:color w:val="auto"/>
        </w:rPr>
        <w:t>law</w:t>
      </w:r>
      <w:proofErr w:type="gramEnd"/>
      <w:r w:rsidRPr="00347B98">
        <w:rPr>
          <w:b/>
          <w:color w:val="auto"/>
        </w:rPr>
        <w:t xml:space="preserve">; required contract provisions. </w:t>
      </w:r>
    </w:p>
    <w:p w14:paraId="64E60E99" w14:textId="77777777" w:rsidR="003614D9" w:rsidRPr="00347B98" w:rsidRDefault="008539DF">
      <w:pPr>
        <w:spacing w:after="0" w:line="259" w:lineRule="auto"/>
        <w:ind w:firstLine="0"/>
        <w:jc w:val="left"/>
        <w:rPr>
          <w:color w:val="auto"/>
        </w:rPr>
      </w:pPr>
      <w:r w:rsidRPr="00347B98">
        <w:rPr>
          <w:b/>
          <w:color w:val="auto"/>
        </w:rPr>
        <w:t xml:space="preserve"> </w:t>
      </w:r>
    </w:p>
    <w:p w14:paraId="68CAF2B3" w14:textId="77777777" w:rsidR="003614D9" w:rsidRPr="00347B98" w:rsidRDefault="008539DF">
      <w:pPr>
        <w:ind w:left="975" w:right="256"/>
        <w:rPr>
          <w:color w:val="auto"/>
        </w:rPr>
      </w:pPr>
      <w:r w:rsidRPr="00347B98">
        <w:rPr>
          <w:color w:val="auto"/>
        </w:rPr>
        <w:t xml:space="preserve">All public bodies shall provide in every written contract that the contractor does </w:t>
      </w:r>
      <w:proofErr w:type="gramStart"/>
      <w:r w:rsidRPr="00347B98">
        <w:rPr>
          <w:color w:val="auto"/>
        </w:rPr>
        <w:t>not, and</w:t>
      </w:r>
      <w:proofErr w:type="gramEnd"/>
      <w:r w:rsidRPr="00347B98">
        <w:rPr>
          <w:color w:val="auto"/>
        </w:rPr>
        <w:t xml:space="preserve"> shall not during the performance of the contract for goods and services in the Commonwealth</w:t>
      </w:r>
      <w:proofErr w:type="gramStart"/>
      <w:r w:rsidRPr="00347B98">
        <w:rPr>
          <w:color w:val="auto"/>
        </w:rPr>
        <w:t>, knowingly</w:t>
      </w:r>
      <w:proofErr w:type="gramEnd"/>
      <w:r w:rsidRPr="00347B98">
        <w:rPr>
          <w:color w:val="auto"/>
        </w:rPr>
        <w:t xml:space="preserve"> employ an unauthorized alien as defined in the federal Immigration Reform and Control Act of 1986. </w:t>
      </w:r>
    </w:p>
    <w:p w14:paraId="4CCDA52D" w14:textId="77777777" w:rsidR="003614D9" w:rsidRPr="00347B98" w:rsidRDefault="008539DF">
      <w:pPr>
        <w:spacing w:after="0" w:line="259" w:lineRule="auto"/>
        <w:ind w:firstLine="0"/>
        <w:jc w:val="left"/>
        <w:rPr>
          <w:color w:val="auto"/>
        </w:rPr>
      </w:pPr>
      <w:r w:rsidRPr="00347B98">
        <w:rPr>
          <w:color w:val="auto"/>
        </w:rPr>
        <w:t xml:space="preserve"> </w:t>
      </w:r>
    </w:p>
    <w:p w14:paraId="08469B9F" w14:textId="77777777" w:rsidR="003614D9" w:rsidRPr="00347B98" w:rsidRDefault="008539DF">
      <w:pPr>
        <w:spacing w:after="11"/>
        <w:ind w:left="990" w:firstLine="720"/>
        <w:jc w:val="left"/>
        <w:rPr>
          <w:color w:val="auto"/>
        </w:rPr>
      </w:pPr>
      <w:r w:rsidRPr="00347B98">
        <w:rPr>
          <w:b/>
          <w:color w:val="auto"/>
        </w:rPr>
        <w:t xml:space="preserve">§ 2.2-4311.2. Compliance with state law; foreign and domestic businesses </w:t>
      </w:r>
      <w:proofErr w:type="gramStart"/>
      <w:r w:rsidRPr="00347B98">
        <w:rPr>
          <w:b/>
          <w:color w:val="auto"/>
        </w:rPr>
        <w:t>authorized</w:t>
      </w:r>
      <w:proofErr w:type="gramEnd"/>
      <w:r w:rsidRPr="00347B98">
        <w:rPr>
          <w:b/>
          <w:color w:val="auto"/>
        </w:rPr>
        <w:t xml:space="preserve"> to transact business in the Commonwealth. </w:t>
      </w:r>
    </w:p>
    <w:p w14:paraId="17CCE84C" w14:textId="77777777" w:rsidR="003614D9" w:rsidRPr="00347B98" w:rsidRDefault="008539DF">
      <w:pPr>
        <w:spacing w:after="0" w:line="259" w:lineRule="auto"/>
        <w:ind w:firstLine="0"/>
        <w:jc w:val="left"/>
        <w:rPr>
          <w:color w:val="auto"/>
        </w:rPr>
      </w:pPr>
      <w:r w:rsidRPr="00347B98">
        <w:rPr>
          <w:b/>
          <w:color w:val="auto"/>
        </w:rPr>
        <w:t xml:space="preserve"> </w:t>
      </w:r>
    </w:p>
    <w:p w14:paraId="2AF874AB" w14:textId="77777777" w:rsidR="003614D9" w:rsidRPr="00347B98" w:rsidRDefault="008539DF">
      <w:pPr>
        <w:numPr>
          <w:ilvl w:val="0"/>
          <w:numId w:val="22"/>
        </w:numPr>
        <w:ind w:right="256"/>
        <w:rPr>
          <w:color w:val="auto"/>
        </w:rPr>
      </w:pPr>
      <w:r w:rsidRPr="00347B98">
        <w:rPr>
          <w:color w:val="auto"/>
        </w:rPr>
        <w:t xml:space="preserve">All public bodies shall include in every written contract a provision that a contractor organized as a stock or nonstock corporation, limited liability company, business trust, or limited partnership or registered as a registered limited liability partnership shall be authorized to transact business in the Commonwealth as a domestic or foreign business entity if so required by Title 13.1 or Title 50 or as otherwise required by law. </w:t>
      </w:r>
    </w:p>
    <w:p w14:paraId="18A07B6C" w14:textId="77777777" w:rsidR="003614D9" w:rsidRPr="00347B98" w:rsidRDefault="008539DF">
      <w:pPr>
        <w:spacing w:after="0" w:line="259" w:lineRule="auto"/>
        <w:ind w:left="990" w:firstLine="0"/>
        <w:jc w:val="left"/>
        <w:rPr>
          <w:color w:val="auto"/>
        </w:rPr>
      </w:pPr>
      <w:r w:rsidRPr="00347B98">
        <w:rPr>
          <w:color w:val="auto"/>
        </w:rPr>
        <w:t xml:space="preserve"> </w:t>
      </w:r>
    </w:p>
    <w:p w14:paraId="5FAB93A8" w14:textId="77777777" w:rsidR="003614D9" w:rsidRPr="00347B98" w:rsidRDefault="008539DF">
      <w:pPr>
        <w:numPr>
          <w:ilvl w:val="0"/>
          <w:numId w:val="22"/>
        </w:numPr>
        <w:ind w:right="256"/>
        <w:rPr>
          <w:color w:val="auto"/>
        </w:rPr>
      </w:pPr>
      <w:r w:rsidRPr="00347B98">
        <w:rPr>
          <w:color w:val="auto"/>
        </w:rPr>
        <w:t xml:space="preserve">Pursuant to competitive sealed bidding or competitive negotiation, all public bodies shall include in the solicitation a provision that requires a bidder or offeror organized or authorized to transact business in the Commonwealth pursuant to Title 13.1 or Title 50 to include in its bid or proposal the identification number issued to it by the State Corporation Commission. Any bidder or offeror that is not required to be authorized to transact business in the Commonwealth as a foreign business entity under Title 13.1 or Title 50 or as otherwise required by law shall include in its bid or proposal a statement describing why the bidder or offeror is not required to be so authorized. </w:t>
      </w:r>
    </w:p>
    <w:p w14:paraId="544C816D" w14:textId="77777777" w:rsidR="003614D9" w:rsidRPr="00347B98" w:rsidRDefault="008539DF">
      <w:pPr>
        <w:spacing w:after="0" w:line="259" w:lineRule="auto"/>
        <w:ind w:left="990" w:firstLine="0"/>
        <w:jc w:val="left"/>
        <w:rPr>
          <w:color w:val="auto"/>
        </w:rPr>
      </w:pPr>
      <w:r w:rsidRPr="00347B98">
        <w:rPr>
          <w:color w:val="auto"/>
        </w:rPr>
        <w:t xml:space="preserve"> </w:t>
      </w:r>
    </w:p>
    <w:p w14:paraId="160E13EF" w14:textId="77777777" w:rsidR="003614D9" w:rsidRPr="00347B98" w:rsidRDefault="008539DF">
      <w:pPr>
        <w:numPr>
          <w:ilvl w:val="0"/>
          <w:numId w:val="22"/>
        </w:numPr>
        <w:ind w:right="256"/>
        <w:rPr>
          <w:color w:val="auto"/>
        </w:rPr>
      </w:pPr>
      <w:r w:rsidRPr="00347B98">
        <w:rPr>
          <w:color w:val="auto"/>
        </w:rPr>
        <w:t xml:space="preserve">Any bidder or offeror described in subsection B that fails to provide the required information shall not receive an award unless a waiver of this requirement and the administrative policies and procedures established to implement this section is granted by the Director of the Department of General Services or his designee or by the chief executive of a local governing body. </w:t>
      </w:r>
    </w:p>
    <w:p w14:paraId="351F696E" w14:textId="77777777" w:rsidR="003614D9" w:rsidRPr="00347B98" w:rsidRDefault="008539DF">
      <w:pPr>
        <w:spacing w:after="0" w:line="259" w:lineRule="auto"/>
        <w:ind w:left="990" w:firstLine="0"/>
        <w:jc w:val="left"/>
        <w:rPr>
          <w:color w:val="auto"/>
        </w:rPr>
      </w:pPr>
      <w:r w:rsidRPr="00347B98">
        <w:rPr>
          <w:color w:val="auto"/>
        </w:rPr>
        <w:t xml:space="preserve"> </w:t>
      </w:r>
    </w:p>
    <w:p w14:paraId="111C5DE1" w14:textId="77777777" w:rsidR="003614D9" w:rsidRPr="00347B98" w:rsidRDefault="008539DF">
      <w:pPr>
        <w:numPr>
          <w:ilvl w:val="0"/>
          <w:numId w:val="22"/>
        </w:numPr>
        <w:ind w:right="256"/>
        <w:rPr>
          <w:color w:val="auto"/>
        </w:rPr>
      </w:pPr>
      <w:r w:rsidRPr="00347B98">
        <w:rPr>
          <w:color w:val="auto"/>
        </w:rPr>
        <w:t xml:space="preserve">Any business entity described in subsection A that enters into a contract with a public body pursuant to this chapter shall not allow its existence to lapse or its certificate of authority or registration to transact business in the Commonwealth, if so required under Title 13.1 or Title 50, to be revoked or cancelled at any time during the term of the contract. </w:t>
      </w:r>
    </w:p>
    <w:p w14:paraId="084A4E11" w14:textId="77777777" w:rsidR="003614D9" w:rsidRPr="00347B98" w:rsidRDefault="008539DF">
      <w:pPr>
        <w:spacing w:after="0" w:line="259" w:lineRule="auto"/>
        <w:ind w:left="990" w:firstLine="0"/>
        <w:jc w:val="left"/>
        <w:rPr>
          <w:color w:val="auto"/>
        </w:rPr>
      </w:pPr>
      <w:r w:rsidRPr="00347B98">
        <w:rPr>
          <w:color w:val="auto"/>
        </w:rPr>
        <w:t xml:space="preserve"> </w:t>
      </w:r>
    </w:p>
    <w:p w14:paraId="25A1A709" w14:textId="77777777" w:rsidR="003614D9" w:rsidRDefault="008539DF">
      <w:pPr>
        <w:numPr>
          <w:ilvl w:val="0"/>
          <w:numId w:val="22"/>
        </w:numPr>
        <w:ind w:right="256"/>
        <w:rPr>
          <w:color w:val="auto"/>
        </w:rPr>
      </w:pPr>
      <w:r w:rsidRPr="00347B98">
        <w:rPr>
          <w:color w:val="auto"/>
        </w:rPr>
        <w:lastRenderedPageBreak/>
        <w:t xml:space="preserve">A public body may void any contract with a business entity if the business entity fails to remain in compliance with the provisions of this section. </w:t>
      </w:r>
    </w:p>
    <w:p w14:paraId="1DC9B019" w14:textId="77777777" w:rsidR="005C2F06" w:rsidRDefault="005C2F06" w:rsidP="005C2F06">
      <w:pPr>
        <w:pStyle w:val="ListParagraph"/>
        <w:rPr>
          <w:color w:val="auto"/>
        </w:rPr>
      </w:pPr>
    </w:p>
    <w:p w14:paraId="08B1F2D5" w14:textId="4BCFBF9F" w:rsidR="005C2F06" w:rsidRPr="00134CF2" w:rsidRDefault="00134CF2" w:rsidP="005C2F06">
      <w:pPr>
        <w:ind w:left="1687" w:right="256" w:firstLine="0"/>
        <w:rPr>
          <w:b/>
          <w:bCs/>
          <w:color w:val="auto"/>
        </w:rPr>
      </w:pPr>
      <w:r w:rsidRPr="00134CF2">
        <w:rPr>
          <w:noProof/>
          <w:color w:val="auto"/>
        </w:rPr>
        <mc:AlternateContent>
          <mc:Choice Requires="wpg">
            <w:drawing>
              <wp:anchor distT="0" distB="0" distL="114300" distR="114300" simplePos="0" relativeHeight="251959296" behindDoc="0" locked="0" layoutInCell="1" allowOverlap="1" wp14:anchorId="4DD711D0" wp14:editId="36197349">
                <wp:simplePos x="0" y="0"/>
                <wp:positionH relativeFrom="margin">
                  <wp:align>left</wp:align>
                </wp:positionH>
                <wp:positionV relativeFrom="paragraph">
                  <wp:posOffset>104140</wp:posOffset>
                </wp:positionV>
                <wp:extent cx="552450" cy="3511062"/>
                <wp:effectExtent l="0" t="76200" r="76200" b="89535"/>
                <wp:wrapNone/>
                <wp:docPr id="1773721289" name="Group 6"/>
                <wp:cNvGraphicFramePr/>
                <a:graphic xmlns:a="http://schemas.openxmlformats.org/drawingml/2006/main">
                  <a:graphicData uri="http://schemas.microsoft.com/office/word/2010/wordprocessingGroup">
                    <wpg:wgp>
                      <wpg:cNvGrpSpPr/>
                      <wpg:grpSpPr>
                        <a:xfrm>
                          <a:off x="0" y="0"/>
                          <a:ext cx="552450" cy="3511062"/>
                          <a:chOff x="0" y="-5728729"/>
                          <a:chExt cx="411480" cy="8420453"/>
                        </a:xfrm>
                      </wpg:grpSpPr>
                      <wps:wsp>
                        <wps:cNvPr id="1851324715" name="Straight Arrow Connector 110"/>
                        <wps:cNvCnPr/>
                        <wps:spPr>
                          <a:xfrm>
                            <a:off x="0" y="-5728729"/>
                            <a:ext cx="373380" cy="0"/>
                          </a:xfrm>
                          <a:prstGeom prst="straightConnector1">
                            <a:avLst/>
                          </a:prstGeom>
                          <a:noFill/>
                          <a:ln w="6350" cap="flat" cmpd="sng" algn="ctr">
                            <a:solidFill>
                              <a:sysClr val="windowText" lastClr="000000"/>
                            </a:solidFill>
                            <a:prstDash val="solid"/>
                            <a:miter lim="800000"/>
                            <a:tailEnd type="triangle"/>
                          </a:ln>
                          <a:effectLst/>
                        </wps:spPr>
                        <wps:bodyPr/>
                      </wps:wsp>
                      <wps:wsp>
                        <wps:cNvPr id="1974009153" name="Straight Connector 111"/>
                        <wps:cNvCnPr/>
                        <wps:spPr>
                          <a:xfrm>
                            <a:off x="0" y="-5728729"/>
                            <a:ext cx="0" cy="8420453"/>
                          </a:xfrm>
                          <a:prstGeom prst="line">
                            <a:avLst/>
                          </a:prstGeom>
                          <a:noFill/>
                          <a:ln w="6350" cap="flat" cmpd="sng" algn="ctr">
                            <a:solidFill>
                              <a:sysClr val="windowText" lastClr="000000"/>
                            </a:solidFill>
                            <a:prstDash val="solid"/>
                            <a:miter lim="800000"/>
                          </a:ln>
                          <a:effectLst/>
                        </wps:spPr>
                        <wps:bodyPr/>
                      </wps:wsp>
                      <wps:wsp>
                        <wps:cNvPr id="1285443211" name="Straight Arrow Connector 112"/>
                        <wps:cNvCnPr/>
                        <wps:spPr>
                          <a:xfrm>
                            <a:off x="0" y="2686050"/>
                            <a:ext cx="411480"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75A73329" id="Group 6" o:spid="_x0000_s1026" style="position:absolute;margin-left:0;margin-top:8.2pt;width:43.5pt;height:276.45pt;z-index:251959296;mso-position-horizontal:left;mso-position-horizontal-relative:margin;mso-width-relative:margin;mso-height-relative:margin" coordorigin=",-57287" coordsize="4114,8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">
                <v:shape id="Straight Arrow Connector 110" o:spid="_x0000_s1027" type="#_x0000_t32" style="position:absolute;top:-57287;width:37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" strokecolor="windowText" strokeweight=".5pt">
                  <v:stroke endarrow="block" joinstyle="miter"/>
                </v:shape>
                <v:line id="Straight Connector 111" o:spid="_x0000_s1028" style="position:absolute;visibility:visible;mso-wrap-style:square" from="0,-57287" to="0,26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" strokecolor="windowText" strokeweight=".5pt">
                  <v:stroke joinstyle="miter"/>
                </v:line>
                <v:shape id="Straight Arrow Connector 112" o:spid="_x0000_s1029" type="#_x0000_t32" style="position:absolute;top:26860;width:41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" strokecolor="windowText" strokeweight=".5pt">
                  <v:stroke endarrow="block" joinstyle="miter"/>
                </v:shape>
                <w10:wrap anchorx="margin"/>
              </v:group>
            </w:pict>
          </mc:Fallback>
        </mc:AlternateContent>
      </w:r>
      <w:r w:rsidR="005C2F06" w:rsidRPr="00134CF2">
        <w:rPr>
          <w:b/>
          <w:bCs/>
          <w:color w:val="auto"/>
        </w:rPr>
        <w:t>§ 2.2-4311.3. Compliance with state law; contract terms inconsistent with state law.</w:t>
      </w:r>
    </w:p>
    <w:p w14:paraId="5935ABEA" w14:textId="23F6BD7A" w:rsidR="005C2F06" w:rsidRPr="00134CF2" w:rsidRDefault="005C2F06" w:rsidP="005C2F06">
      <w:pPr>
        <w:pStyle w:val="NormalWeb"/>
        <w:shd w:val="clear" w:color="auto" w:fill="FFFFFF"/>
        <w:spacing w:after="15" w:afterAutospacing="0"/>
        <w:ind w:left="990" w:firstLine="720"/>
        <w:jc w:val="both"/>
        <w:rPr>
          <w:color w:val="333333"/>
          <w:spacing w:val="-1"/>
        </w:rPr>
      </w:pPr>
      <w:r w:rsidRPr="00134CF2">
        <w:rPr>
          <w:rStyle w:val="Emphasis"/>
          <w:i w:val="0"/>
          <w:iCs w:val="0"/>
          <w:color w:val="333333"/>
          <w:spacing w:val="-1"/>
        </w:rPr>
        <w:t>A. As used in this section, "information technology goods and services" means communications, telecommunications, automated data processing, applications, databases, data networks, management information systems, and other related goods and services.</w:t>
      </w:r>
    </w:p>
    <w:p w14:paraId="7B111CBA" w14:textId="77777777" w:rsidR="005C2F06" w:rsidRPr="00134CF2" w:rsidRDefault="005C2F06" w:rsidP="005C2F06">
      <w:pPr>
        <w:pStyle w:val="NormalWeb"/>
        <w:shd w:val="clear" w:color="auto" w:fill="FFFFFF"/>
        <w:spacing w:after="15" w:afterAutospacing="0"/>
        <w:ind w:left="990" w:firstLine="720"/>
        <w:jc w:val="both"/>
        <w:rPr>
          <w:color w:val="333333"/>
          <w:spacing w:val="-1"/>
        </w:rPr>
      </w:pPr>
      <w:r w:rsidRPr="00134CF2">
        <w:rPr>
          <w:rStyle w:val="Emphasis"/>
          <w:i w:val="0"/>
          <w:iCs w:val="0"/>
          <w:color w:val="333333"/>
          <w:spacing w:val="-1"/>
        </w:rPr>
        <w:t>B. No term or provision in any public contract for the acquisition of information technology goods or services shall be valid or enforceable to the extent that it is in conflict with Virginia law. A public contract containing such a term or provision shall otherwise remain enforceable.</w:t>
      </w:r>
    </w:p>
    <w:p w14:paraId="5A87FAEA" w14:textId="34EC71A6" w:rsidR="005C2F06" w:rsidRPr="00134CF2" w:rsidRDefault="005C2F06" w:rsidP="005C2F06">
      <w:pPr>
        <w:pStyle w:val="NormalWeb"/>
        <w:shd w:val="clear" w:color="auto" w:fill="FFFFFF"/>
        <w:spacing w:after="15" w:afterAutospacing="0"/>
        <w:ind w:left="990" w:firstLine="720"/>
        <w:jc w:val="both"/>
        <w:rPr>
          <w:color w:val="333333"/>
          <w:spacing w:val="-1"/>
        </w:rPr>
      </w:pPr>
      <w:r w:rsidRPr="00134CF2">
        <w:rPr>
          <w:rStyle w:val="Emphasis"/>
          <w:i w:val="0"/>
          <w:iCs w:val="0"/>
          <w:color w:val="333333"/>
          <w:spacing w:val="-1"/>
        </w:rPr>
        <w:t>C. Any term or provision in such a public contract that (</w:t>
      </w:r>
      <w:proofErr w:type="spellStart"/>
      <w:r w:rsidRPr="00134CF2">
        <w:rPr>
          <w:rStyle w:val="Emphasis"/>
          <w:i w:val="0"/>
          <w:iCs w:val="0"/>
          <w:color w:val="333333"/>
          <w:spacing w:val="-1"/>
        </w:rPr>
        <w:t>i</w:t>
      </w:r>
      <w:proofErr w:type="spellEnd"/>
      <w:r w:rsidRPr="00134CF2">
        <w:rPr>
          <w:rStyle w:val="Emphasis"/>
          <w:i w:val="0"/>
          <w:iCs w:val="0"/>
          <w:color w:val="333333"/>
          <w:spacing w:val="-1"/>
        </w:rPr>
        <w:t>) makes the public contract subject to, governed by, or interpreted under the laws of another state or country or (ii) requires or permits any litigation or other dispute resolution proceeding arising from the public contract to be conducted in another state or country shall be void. Such public contract shall instead be deemed to provide for the application of the law of the Commonwealth of Virginia, without regard to such contract's choice of law provisions, and to provide for jurisdiction in the courts of the Commonwealth.</w:t>
      </w:r>
    </w:p>
    <w:p w14:paraId="2DB1B9DA" w14:textId="4F56B647" w:rsidR="005C2F06" w:rsidRPr="00134CF2" w:rsidRDefault="005C2F06" w:rsidP="005C2F06">
      <w:pPr>
        <w:pStyle w:val="NormalWeb"/>
        <w:shd w:val="clear" w:color="auto" w:fill="FFFFFF"/>
        <w:spacing w:after="15" w:afterAutospacing="0"/>
        <w:ind w:left="990" w:firstLine="720"/>
        <w:jc w:val="both"/>
        <w:rPr>
          <w:rStyle w:val="Emphasis"/>
          <w:i w:val="0"/>
          <w:iCs w:val="0"/>
          <w:color w:val="333333"/>
          <w:spacing w:val="-1"/>
        </w:rPr>
      </w:pPr>
      <w:r w:rsidRPr="00134CF2">
        <w:rPr>
          <w:rStyle w:val="Emphasis"/>
          <w:i w:val="0"/>
          <w:iCs w:val="0"/>
          <w:color w:val="333333"/>
          <w:spacing w:val="-1"/>
        </w:rPr>
        <w:t xml:space="preserve">D. The provisions of this section shall only apply to a county, city, town, political subdivision, or public institution of higher education, or to a public body listed as an independent agency in the </w:t>
      </w:r>
      <w:proofErr w:type="gramStart"/>
      <w:r w:rsidRPr="00134CF2">
        <w:rPr>
          <w:rStyle w:val="Emphasis"/>
          <w:i w:val="0"/>
          <w:iCs w:val="0"/>
          <w:color w:val="333333"/>
          <w:spacing w:val="-1"/>
        </w:rPr>
        <w:t>appropriation</w:t>
      </w:r>
      <w:proofErr w:type="gramEnd"/>
      <w:r w:rsidRPr="00134CF2">
        <w:rPr>
          <w:rStyle w:val="Emphasis"/>
          <w:i w:val="0"/>
          <w:iCs w:val="0"/>
          <w:color w:val="333333"/>
          <w:spacing w:val="-1"/>
        </w:rPr>
        <w:t xml:space="preserve"> act, if its governing body has adopted the provisions of this section as part of its procurement policies and procedures.</w:t>
      </w:r>
    </w:p>
    <w:p w14:paraId="71EEEF67" w14:textId="70632981" w:rsidR="00D23963" w:rsidRPr="00D23963" w:rsidRDefault="00BC5D03" w:rsidP="00D23963">
      <w:pPr>
        <w:pStyle w:val="NormalWeb"/>
        <w:spacing w:after="15" w:afterAutospacing="0"/>
        <w:ind w:left="990" w:firstLine="720"/>
        <w:rPr>
          <w:b/>
          <w:bCs/>
          <w:color w:val="333333"/>
          <w:spacing w:val="-1"/>
        </w:rPr>
      </w:pPr>
      <w:r w:rsidRPr="00134CF2">
        <w:rPr>
          <w:noProof/>
        </w:rPr>
        <mc:AlternateContent>
          <mc:Choice Requires="wpg">
            <w:drawing>
              <wp:anchor distT="0" distB="0" distL="114300" distR="114300" simplePos="0" relativeHeight="251979776" behindDoc="0" locked="0" layoutInCell="1" allowOverlap="1" wp14:anchorId="4C24A072" wp14:editId="0EB34E62">
                <wp:simplePos x="0" y="0"/>
                <wp:positionH relativeFrom="margin">
                  <wp:posOffset>36635</wp:posOffset>
                </wp:positionH>
                <wp:positionV relativeFrom="paragraph">
                  <wp:posOffset>244915</wp:posOffset>
                </wp:positionV>
                <wp:extent cx="552450" cy="2151184"/>
                <wp:effectExtent l="0" t="76200" r="76200" b="97155"/>
                <wp:wrapNone/>
                <wp:docPr id="530113981" name="Group 6"/>
                <wp:cNvGraphicFramePr/>
                <a:graphic xmlns:a="http://schemas.openxmlformats.org/drawingml/2006/main">
                  <a:graphicData uri="http://schemas.microsoft.com/office/word/2010/wordprocessingGroup">
                    <wpg:wgp>
                      <wpg:cNvGrpSpPr/>
                      <wpg:grpSpPr>
                        <a:xfrm>
                          <a:off x="0" y="0"/>
                          <a:ext cx="552450" cy="2151184"/>
                          <a:chOff x="0" y="-5728729"/>
                          <a:chExt cx="411480" cy="8420453"/>
                        </a:xfrm>
                      </wpg:grpSpPr>
                      <wps:wsp>
                        <wps:cNvPr id="316287282" name="Straight Arrow Connector 110"/>
                        <wps:cNvCnPr/>
                        <wps:spPr>
                          <a:xfrm>
                            <a:off x="0" y="-5728729"/>
                            <a:ext cx="373380" cy="0"/>
                          </a:xfrm>
                          <a:prstGeom prst="straightConnector1">
                            <a:avLst/>
                          </a:prstGeom>
                          <a:noFill/>
                          <a:ln w="6350" cap="flat" cmpd="sng" algn="ctr">
                            <a:solidFill>
                              <a:sysClr val="windowText" lastClr="000000"/>
                            </a:solidFill>
                            <a:prstDash val="solid"/>
                            <a:miter lim="800000"/>
                            <a:tailEnd type="triangle"/>
                          </a:ln>
                          <a:effectLst/>
                        </wps:spPr>
                        <wps:bodyPr/>
                      </wps:wsp>
                      <wps:wsp>
                        <wps:cNvPr id="1345082531" name="Straight Connector 111"/>
                        <wps:cNvCnPr/>
                        <wps:spPr>
                          <a:xfrm>
                            <a:off x="0" y="-5728729"/>
                            <a:ext cx="0" cy="8420453"/>
                          </a:xfrm>
                          <a:prstGeom prst="line">
                            <a:avLst/>
                          </a:prstGeom>
                          <a:noFill/>
                          <a:ln w="6350" cap="flat" cmpd="sng" algn="ctr">
                            <a:solidFill>
                              <a:sysClr val="windowText" lastClr="000000"/>
                            </a:solidFill>
                            <a:prstDash val="solid"/>
                            <a:miter lim="800000"/>
                          </a:ln>
                          <a:effectLst/>
                        </wps:spPr>
                        <wps:bodyPr/>
                      </wps:wsp>
                      <wps:wsp>
                        <wps:cNvPr id="512186423" name="Straight Arrow Connector 112"/>
                        <wps:cNvCnPr/>
                        <wps:spPr>
                          <a:xfrm>
                            <a:off x="0" y="2686050"/>
                            <a:ext cx="411480"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131670B8" id="Group 6" o:spid="_x0000_s1026" style="position:absolute;margin-left:2.9pt;margin-top:19.3pt;width:43.5pt;height:169.4pt;z-index:251979776;mso-position-horizontal-relative:margin;mso-width-relative:margin;mso-height-relative:margin" coordorigin=",-57287" coordsize="4114,8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">
                <v:shape id="Straight Arrow Connector 110" o:spid="_x0000_s1027" type="#_x0000_t32" style="position:absolute;top:-57287;width:37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" strokecolor="windowText" strokeweight=".5pt">
                  <v:stroke endarrow="block" joinstyle="miter"/>
                </v:shape>
                <v:line id="Straight Connector 111" o:spid="_x0000_s1028" style="position:absolute;visibility:visible;mso-wrap-style:square" from="0,-57287" to="0,26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" strokecolor="windowText" strokeweight=".5pt">
                  <v:stroke joinstyle="miter"/>
                </v:line>
                <v:shape id="Straight Arrow Connector 112" o:spid="_x0000_s1029" type="#_x0000_t32" style="position:absolute;top:26860;width:41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" strokecolor="windowText" strokeweight=".5pt">
                  <v:stroke endarrow="block" joinstyle="miter"/>
                </v:shape>
                <w10:wrap anchorx="margin"/>
              </v:group>
            </w:pict>
          </mc:Fallback>
        </mc:AlternateContent>
      </w:r>
      <w:r w:rsidR="00D23963" w:rsidRPr="00D23963">
        <w:rPr>
          <w:b/>
          <w:bCs/>
          <w:color w:val="333333"/>
          <w:spacing w:val="-1"/>
        </w:rPr>
        <w:t>§ </w:t>
      </w:r>
      <w:r w:rsidR="00D23963" w:rsidRPr="00134CF2">
        <w:rPr>
          <w:b/>
          <w:bCs/>
          <w:color w:val="333333"/>
          <w:spacing w:val="-1"/>
        </w:rPr>
        <w:t>2.2-4311.4</w:t>
      </w:r>
      <w:r w:rsidR="00D23963" w:rsidRPr="00D23963">
        <w:rPr>
          <w:b/>
          <w:bCs/>
          <w:color w:val="333333"/>
          <w:spacing w:val="-1"/>
        </w:rPr>
        <w:t>. Procurement of imported goods; forced and indentured child labor prohibition.</w:t>
      </w:r>
    </w:p>
    <w:p w14:paraId="76632578" w14:textId="117620F9" w:rsidR="00D23963" w:rsidRPr="00D23963" w:rsidRDefault="00D23963" w:rsidP="00D23963">
      <w:pPr>
        <w:pStyle w:val="NormalWeb"/>
        <w:ind w:left="990" w:firstLine="720"/>
        <w:rPr>
          <w:color w:val="333333"/>
          <w:spacing w:val="-1"/>
        </w:rPr>
      </w:pPr>
      <w:r w:rsidRPr="00D23963">
        <w:rPr>
          <w:color w:val="333333"/>
          <w:spacing w:val="-1"/>
        </w:rPr>
        <w:t>A. For the purposes of this section, "forced or indentured child labor" means all work or service (</w:t>
      </w:r>
      <w:proofErr w:type="spellStart"/>
      <w:r w:rsidRPr="00D23963">
        <w:rPr>
          <w:color w:val="333333"/>
          <w:spacing w:val="-1"/>
        </w:rPr>
        <w:t>i</w:t>
      </w:r>
      <w:proofErr w:type="spellEnd"/>
      <w:r w:rsidRPr="00D23963">
        <w:rPr>
          <w:color w:val="333333"/>
          <w:spacing w:val="-1"/>
        </w:rPr>
        <w:t>) exacted from any person younger than 18 years of age under the menace of any penalty for the nonperformance of such work or service and for which such person does not offer himself voluntarily or (ii) performed by any person younger than 18 years of age pursuant to a contract the enforcement of which can be accomplished by process or penalties.</w:t>
      </w:r>
    </w:p>
    <w:p w14:paraId="54A171E4" w14:textId="642F01DF" w:rsidR="00D23963" w:rsidRPr="00D23963" w:rsidRDefault="00D23963" w:rsidP="00D23963">
      <w:pPr>
        <w:pStyle w:val="NormalWeb"/>
        <w:ind w:left="990" w:firstLine="720"/>
        <w:rPr>
          <w:color w:val="333333"/>
          <w:spacing w:val="-1"/>
        </w:rPr>
      </w:pPr>
      <w:r w:rsidRPr="00D23963">
        <w:rPr>
          <w:color w:val="333333"/>
          <w:spacing w:val="-1"/>
        </w:rPr>
        <w:t>B. A public body that enters into a public contract for goods or services that exceeds $10,000 shall include in such a public contract provisions (</w:t>
      </w:r>
      <w:proofErr w:type="spellStart"/>
      <w:r w:rsidRPr="00D23963">
        <w:rPr>
          <w:color w:val="333333"/>
          <w:spacing w:val="-1"/>
        </w:rPr>
        <w:t>i</w:t>
      </w:r>
      <w:proofErr w:type="spellEnd"/>
      <w:r w:rsidRPr="00D23963">
        <w:rPr>
          <w:color w:val="333333"/>
          <w:spacing w:val="-1"/>
        </w:rPr>
        <w:t>) prohibiting the use of forced or indentured child labor in the performance of the contract and (ii) requiring that the contractor include such prohibition in every subcontract or purchase order that exceeds $10,000, so that the prohibition will be binding upon each subcontractor or vendor.</w:t>
      </w:r>
    </w:p>
    <w:p w14:paraId="00C65943" w14:textId="0161749F" w:rsidR="003614D9" w:rsidRPr="00347B98" w:rsidRDefault="008539DF" w:rsidP="005C2F06">
      <w:pPr>
        <w:spacing w:after="0" w:line="259" w:lineRule="auto"/>
        <w:ind w:firstLine="0"/>
        <w:jc w:val="left"/>
        <w:rPr>
          <w:color w:val="auto"/>
        </w:rPr>
      </w:pPr>
      <w:r w:rsidRPr="00347B98">
        <w:rPr>
          <w:color w:val="auto"/>
        </w:rPr>
        <w:t xml:space="preserve">  </w:t>
      </w:r>
      <w:r w:rsidRPr="00347B98">
        <w:rPr>
          <w:b/>
          <w:color w:val="auto"/>
        </w:rPr>
        <w:t xml:space="preserve">§ 2.2-4312. Drug-free workplace to be maintained by contractor; required contract provisions. </w:t>
      </w:r>
    </w:p>
    <w:p w14:paraId="545B1D28" w14:textId="77777777" w:rsidR="003614D9" w:rsidRPr="00347B98" w:rsidRDefault="008539DF">
      <w:pPr>
        <w:spacing w:after="0" w:line="259" w:lineRule="auto"/>
        <w:ind w:firstLine="0"/>
        <w:jc w:val="left"/>
        <w:rPr>
          <w:color w:val="auto"/>
        </w:rPr>
      </w:pPr>
      <w:r w:rsidRPr="00347B98">
        <w:rPr>
          <w:b/>
          <w:color w:val="auto"/>
        </w:rPr>
        <w:t xml:space="preserve"> </w:t>
      </w:r>
    </w:p>
    <w:p w14:paraId="467A5BC0" w14:textId="77777777" w:rsidR="003614D9" w:rsidRPr="00347B98" w:rsidRDefault="008539DF">
      <w:pPr>
        <w:ind w:left="975" w:right="256"/>
        <w:rPr>
          <w:color w:val="auto"/>
        </w:rPr>
      </w:pPr>
      <w:r w:rsidRPr="00347B98">
        <w:rPr>
          <w:color w:val="auto"/>
        </w:rPr>
        <w:t xml:space="preserve">All public bodies shall include in every contract over $10,000 the following provisions: During the performance of this contract, the contractor agrees to (i) provide a drug-free workplace for the contractor’s employees; (ii) post in conspicuous places, available to employees and applicants for employment, a statement notifying employees that the unlawful manufacture, sale, distribution, dispensation, possession, or use of a controlled substance or marijuana is prohibited in the contractor’s workplace and specifying </w:t>
      </w:r>
      <w:r w:rsidRPr="00347B98">
        <w:rPr>
          <w:color w:val="auto"/>
        </w:rPr>
        <w:lastRenderedPageBreak/>
        <w:t xml:space="preserve">the actions that will be taken against employees for violations of such prohibition; (iii) state in all solicitations or advertisements for employees placed by or on behalf of the contractor that the contractor maintains a drug-free workplace; and (iv) include the provisions of the foregoing clauses in every subcontract or purchase order of over $10,000, so that the provisions will be binding upon each subcontractor or vendor. </w:t>
      </w:r>
    </w:p>
    <w:p w14:paraId="5F1EC058" w14:textId="77777777" w:rsidR="003614D9" w:rsidRPr="00347B98" w:rsidRDefault="008539DF">
      <w:pPr>
        <w:spacing w:after="0" w:line="259" w:lineRule="auto"/>
        <w:ind w:firstLine="0"/>
        <w:jc w:val="left"/>
        <w:rPr>
          <w:color w:val="auto"/>
        </w:rPr>
      </w:pPr>
      <w:r w:rsidRPr="00347B98">
        <w:rPr>
          <w:color w:val="auto"/>
        </w:rPr>
        <w:t xml:space="preserve"> </w:t>
      </w:r>
    </w:p>
    <w:p w14:paraId="39C5E9E1" w14:textId="77777777" w:rsidR="003614D9" w:rsidRPr="00347B98" w:rsidRDefault="008539DF">
      <w:pPr>
        <w:ind w:left="975" w:right="256"/>
        <w:rPr>
          <w:color w:val="auto"/>
        </w:rPr>
      </w:pPr>
      <w:r w:rsidRPr="00347B98">
        <w:rPr>
          <w:color w:val="auto"/>
        </w:rPr>
        <w:t xml:space="preserve">For the purposes of this </w:t>
      </w:r>
      <w:proofErr w:type="gramStart"/>
      <w:r w:rsidRPr="00347B98">
        <w:rPr>
          <w:color w:val="auto"/>
        </w:rPr>
        <w:t>section, ‘‘</w:t>
      </w:r>
      <w:proofErr w:type="gramEnd"/>
      <w:r w:rsidRPr="00347B98">
        <w:rPr>
          <w:color w:val="auto"/>
        </w:rPr>
        <w:t xml:space="preserve">drug-free workplace’’ means a site for the performance of work done in connection with a specific contract awarded to a contractor in accordance with this chapter, the employees of whom are prohibited from engaging in the unlawful manufacture, sale, distribution, dispensation, possession or use of any controlled substance or marijuana during the performance </w:t>
      </w:r>
      <w:proofErr w:type="gramStart"/>
      <w:r w:rsidRPr="00347B98">
        <w:rPr>
          <w:color w:val="auto"/>
        </w:rPr>
        <w:t>of the</w:t>
      </w:r>
      <w:proofErr w:type="gramEnd"/>
      <w:r w:rsidRPr="00347B98">
        <w:rPr>
          <w:color w:val="auto"/>
        </w:rPr>
        <w:t xml:space="preserve"> </w:t>
      </w:r>
    </w:p>
    <w:p w14:paraId="78AA2484" w14:textId="77777777" w:rsidR="003614D9" w:rsidRPr="00347B98" w:rsidRDefault="008539DF">
      <w:pPr>
        <w:ind w:left="975" w:right="256"/>
        <w:rPr>
          <w:color w:val="auto"/>
        </w:rPr>
      </w:pPr>
      <w:r w:rsidRPr="00347B98">
        <w:rPr>
          <w:color w:val="auto"/>
        </w:rPr>
        <w:t xml:space="preserve">contract. </w:t>
      </w:r>
    </w:p>
    <w:p w14:paraId="3247DC9B" w14:textId="77777777" w:rsidR="003614D9" w:rsidRPr="00347B98" w:rsidRDefault="008539DF">
      <w:pPr>
        <w:spacing w:after="0" w:line="259" w:lineRule="auto"/>
        <w:ind w:firstLine="0"/>
        <w:jc w:val="left"/>
        <w:rPr>
          <w:color w:val="auto"/>
        </w:rPr>
      </w:pPr>
      <w:r w:rsidRPr="00347B98">
        <w:rPr>
          <w:color w:val="auto"/>
        </w:rPr>
        <w:t xml:space="preserve"> </w:t>
      </w:r>
    </w:p>
    <w:p w14:paraId="09E6FB81" w14:textId="77777777" w:rsidR="003614D9" w:rsidRPr="00347B98" w:rsidRDefault="008539DF">
      <w:pPr>
        <w:spacing w:after="11"/>
        <w:ind w:left="990" w:firstLine="720"/>
        <w:jc w:val="left"/>
        <w:rPr>
          <w:color w:val="auto"/>
        </w:rPr>
      </w:pPr>
      <w:r w:rsidRPr="00347B98">
        <w:rPr>
          <w:b/>
          <w:color w:val="auto"/>
        </w:rPr>
        <w:t xml:space="preserve">§ 2.2-4313. Petition for recycled goods and products; periodic review of procurement standards. </w:t>
      </w:r>
    </w:p>
    <w:p w14:paraId="7D4B4B7E" w14:textId="77777777" w:rsidR="003614D9" w:rsidRPr="00347B98" w:rsidRDefault="008539DF">
      <w:pPr>
        <w:spacing w:after="0" w:line="259" w:lineRule="auto"/>
        <w:ind w:firstLine="0"/>
        <w:jc w:val="left"/>
        <w:rPr>
          <w:color w:val="auto"/>
        </w:rPr>
      </w:pPr>
      <w:r w:rsidRPr="00347B98">
        <w:rPr>
          <w:b/>
          <w:color w:val="auto"/>
        </w:rPr>
        <w:t xml:space="preserve"> </w:t>
      </w:r>
    </w:p>
    <w:p w14:paraId="4C9C137D" w14:textId="77777777" w:rsidR="003614D9" w:rsidRPr="00347B98" w:rsidRDefault="008539DF">
      <w:pPr>
        <w:numPr>
          <w:ilvl w:val="0"/>
          <w:numId w:val="23"/>
        </w:numPr>
        <w:ind w:right="256"/>
        <w:rPr>
          <w:color w:val="auto"/>
        </w:rPr>
      </w:pPr>
      <w:r w:rsidRPr="00347B98">
        <w:rPr>
          <w:color w:val="auto"/>
        </w:rPr>
        <w:t xml:space="preserve">Any person who believes that particular goods or products with recycled content are functionally equivalent to the same goods or products produced from virgin materials may petition the Department of General Services or other appropriate agency of the Commonwealth to include the recycled goods or products in its procurement process. The petitioner shall submit, prior to or during the procurement process, documentation that establishes that the goods or products (i) contain recycled content and (ii) can meet the performance standards set forth in the applicable specifications. If the Department of General Services or other agency of the Commonwealth that receives the petition determines that the documentation demonstrates that the goods or products with recycled content will meet the performance standards set forth in the applicable specifications, it shall incorporate the goods or products into its procurement process. </w:t>
      </w:r>
    </w:p>
    <w:p w14:paraId="1AA47FD9" w14:textId="77777777" w:rsidR="003614D9" w:rsidRPr="00347B98" w:rsidRDefault="008539DF">
      <w:pPr>
        <w:spacing w:after="0" w:line="259" w:lineRule="auto"/>
        <w:ind w:left="990" w:firstLine="0"/>
        <w:jc w:val="left"/>
        <w:rPr>
          <w:color w:val="auto"/>
        </w:rPr>
      </w:pPr>
      <w:r w:rsidRPr="00347B98">
        <w:rPr>
          <w:color w:val="auto"/>
        </w:rPr>
        <w:t xml:space="preserve"> </w:t>
      </w:r>
    </w:p>
    <w:p w14:paraId="33C96EB7" w14:textId="77777777" w:rsidR="003614D9" w:rsidRPr="00347B98" w:rsidRDefault="008539DF">
      <w:pPr>
        <w:numPr>
          <w:ilvl w:val="0"/>
          <w:numId w:val="23"/>
        </w:numPr>
        <w:ind w:right="256"/>
        <w:rPr>
          <w:color w:val="auto"/>
        </w:rPr>
      </w:pPr>
      <w:r w:rsidRPr="00347B98">
        <w:rPr>
          <w:color w:val="auto"/>
        </w:rPr>
        <w:t xml:space="preserve">The Department of General Services and all agencies of the Common- wealth shall review and revise their procurement procedures and specifications on a continuing basis to encourage the use of goods and products with recycled content and shall, in developing new procedures and specifications, encourage the use of goods and products with recycled content. </w:t>
      </w:r>
    </w:p>
    <w:p w14:paraId="51A935E0" w14:textId="77777777" w:rsidR="003614D9" w:rsidRPr="00347B98" w:rsidRDefault="008539DF">
      <w:pPr>
        <w:spacing w:after="0" w:line="259" w:lineRule="auto"/>
        <w:ind w:firstLine="0"/>
        <w:jc w:val="left"/>
        <w:rPr>
          <w:color w:val="auto"/>
        </w:rPr>
      </w:pPr>
      <w:r w:rsidRPr="00347B98">
        <w:rPr>
          <w:color w:val="auto"/>
        </w:rPr>
        <w:t xml:space="preserve"> </w:t>
      </w:r>
    </w:p>
    <w:p w14:paraId="6384B295" w14:textId="77777777" w:rsidR="003614D9" w:rsidRPr="00347B98" w:rsidRDefault="008539DF">
      <w:pPr>
        <w:spacing w:after="11"/>
        <w:ind w:left="990" w:firstLine="720"/>
        <w:jc w:val="left"/>
        <w:rPr>
          <w:color w:val="auto"/>
        </w:rPr>
      </w:pPr>
      <w:r w:rsidRPr="00347B98">
        <w:rPr>
          <w:b/>
          <w:color w:val="auto"/>
        </w:rPr>
        <w:t xml:space="preserve">§ 2.2-4314. Petition for procurement of less toxic goods and products; periodic review of procurement standards. </w:t>
      </w:r>
    </w:p>
    <w:p w14:paraId="74C3E0A8" w14:textId="77777777" w:rsidR="003614D9" w:rsidRPr="00347B98" w:rsidRDefault="008539DF">
      <w:pPr>
        <w:spacing w:after="0" w:line="259" w:lineRule="auto"/>
        <w:ind w:firstLine="0"/>
        <w:jc w:val="left"/>
        <w:rPr>
          <w:color w:val="auto"/>
        </w:rPr>
      </w:pPr>
      <w:r w:rsidRPr="00347B98">
        <w:rPr>
          <w:b/>
          <w:color w:val="auto"/>
        </w:rPr>
        <w:t xml:space="preserve"> </w:t>
      </w:r>
    </w:p>
    <w:p w14:paraId="198E87C4" w14:textId="77777777" w:rsidR="003614D9" w:rsidRPr="00347B98" w:rsidRDefault="008539DF">
      <w:pPr>
        <w:numPr>
          <w:ilvl w:val="0"/>
          <w:numId w:val="24"/>
        </w:numPr>
        <w:ind w:right="256"/>
        <w:rPr>
          <w:color w:val="auto"/>
        </w:rPr>
      </w:pPr>
      <w:r w:rsidRPr="00347B98">
        <w:rPr>
          <w:color w:val="auto"/>
        </w:rPr>
        <w:t xml:space="preserve">As used in this section: </w:t>
      </w:r>
    </w:p>
    <w:p w14:paraId="0BFB3210" w14:textId="77777777" w:rsidR="003614D9" w:rsidRPr="00347B98" w:rsidRDefault="008539DF">
      <w:pPr>
        <w:spacing w:after="0" w:line="259" w:lineRule="auto"/>
        <w:ind w:firstLine="0"/>
        <w:jc w:val="left"/>
        <w:rPr>
          <w:color w:val="auto"/>
        </w:rPr>
      </w:pPr>
      <w:r w:rsidRPr="00347B98">
        <w:rPr>
          <w:color w:val="auto"/>
        </w:rPr>
        <w:t xml:space="preserve"> </w:t>
      </w:r>
    </w:p>
    <w:p w14:paraId="3EBC4AB5" w14:textId="77777777" w:rsidR="003614D9" w:rsidRPr="00347B98" w:rsidRDefault="008539DF">
      <w:pPr>
        <w:ind w:left="975" w:right="256"/>
        <w:rPr>
          <w:color w:val="auto"/>
        </w:rPr>
      </w:pPr>
      <w:r w:rsidRPr="00347B98">
        <w:rPr>
          <w:i/>
          <w:color w:val="auto"/>
        </w:rPr>
        <w:t xml:space="preserve">‘‘Goods and </w:t>
      </w:r>
      <w:proofErr w:type="gramStart"/>
      <w:r w:rsidRPr="00347B98">
        <w:rPr>
          <w:i/>
          <w:color w:val="auto"/>
        </w:rPr>
        <w:t>products’’</w:t>
      </w:r>
      <w:proofErr w:type="gramEnd"/>
      <w:r w:rsidRPr="00347B98">
        <w:rPr>
          <w:i/>
          <w:color w:val="auto"/>
        </w:rPr>
        <w:t xml:space="preserve"> </w:t>
      </w:r>
      <w:proofErr w:type="gramStart"/>
      <w:r w:rsidRPr="00347B98">
        <w:rPr>
          <w:color w:val="auto"/>
        </w:rPr>
        <w:t>means</w:t>
      </w:r>
      <w:proofErr w:type="gramEnd"/>
      <w:r w:rsidRPr="00347B98">
        <w:rPr>
          <w:color w:val="auto"/>
        </w:rPr>
        <w:t xml:space="preserve"> goods and products that are used or consumed by an agency of the Commonwealth in the performance of its statutory functions. The term shall </w:t>
      </w:r>
      <w:proofErr w:type="gramStart"/>
      <w:r w:rsidRPr="00347B98">
        <w:rPr>
          <w:color w:val="auto"/>
        </w:rPr>
        <w:t>include, but</w:t>
      </w:r>
      <w:proofErr w:type="gramEnd"/>
      <w:r w:rsidRPr="00347B98">
        <w:rPr>
          <w:color w:val="auto"/>
        </w:rPr>
        <w:t xml:space="preserve"> not be limited to (i) cleaning materials, (ii) paints and coatings, (iii) solvents, (iv) adhesives, (v) inks, and (vi) pesticides and herbicides. The term shall not include: (i) fuels, (ii) food and beverages, (iii) furniture and fixtures, (iv) tobacco products, and (v) packaging and containers.  </w:t>
      </w:r>
    </w:p>
    <w:p w14:paraId="588AD2C0" w14:textId="77777777" w:rsidR="003614D9" w:rsidRPr="00347B98" w:rsidRDefault="008539DF">
      <w:pPr>
        <w:spacing w:after="0" w:line="259" w:lineRule="auto"/>
        <w:ind w:firstLine="0"/>
        <w:jc w:val="left"/>
        <w:rPr>
          <w:color w:val="auto"/>
        </w:rPr>
      </w:pPr>
      <w:r w:rsidRPr="00347B98">
        <w:rPr>
          <w:color w:val="auto"/>
        </w:rPr>
        <w:t xml:space="preserve"> </w:t>
      </w:r>
    </w:p>
    <w:p w14:paraId="60C3F726" w14:textId="77777777" w:rsidR="003614D9" w:rsidRPr="00347B98" w:rsidRDefault="008539DF">
      <w:pPr>
        <w:ind w:left="975" w:right="256" w:firstLine="0"/>
        <w:rPr>
          <w:color w:val="auto"/>
        </w:rPr>
      </w:pPr>
      <w:r w:rsidRPr="00347B98">
        <w:rPr>
          <w:i/>
          <w:color w:val="auto"/>
        </w:rPr>
        <w:t xml:space="preserve"> ‘‘Less toxic goods and products’’ </w:t>
      </w:r>
      <w:r w:rsidRPr="00347B98">
        <w:rPr>
          <w:color w:val="auto"/>
        </w:rPr>
        <w:t xml:space="preserve">means goods and products that (i) are functionally equivalent to and (ii) contain, emit, produce, or generate, less toxic or hazardous substances, or other toxic or hazardous substances that pose less of a hazard to public health and safety, or both, than goods and products procured by the Department of General Services or other agency of the Commonwealth. </w:t>
      </w:r>
    </w:p>
    <w:p w14:paraId="58ED601E" w14:textId="77777777" w:rsidR="003614D9" w:rsidRPr="00347B98" w:rsidRDefault="008539DF">
      <w:pPr>
        <w:spacing w:after="0" w:line="259" w:lineRule="auto"/>
        <w:ind w:left="990" w:firstLine="0"/>
        <w:jc w:val="left"/>
        <w:rPr>
          <w:color w:val="auto"/>
        </w:rPr>
      </w:pPr>
      <w:r w:rsidRPr="00347B98">
        <w:rPr>
          <w:color w:val="auto"/>
        </w:rPr>
        <w:lastRenderedPageBreak/>
        <w:t xml:space="preserve"> </w:t>
      </w:r>
    </w:p>
    <w:p w14:paraId="258D4DA5" w14:textId="77777777" w:rsidR="003614D9" w:rsidRPr="00347B98" w:rsidRDefault="008539DF">
      <w:pPr>
        <w:ind w:left="975" w:right="256"/>
        <w:rPr>
          <w:color w:val="auto"/>
        </w:rPr>
      </w:pPr>
      <w:r w:rsidRPr="00347B98">
        <w:rPr>
          <w:i/>
          <w:color w:val="auto"/>
        </w:rPr>
        <w:t xml:space="preserve">‘‘Toxic or hazardous substance’’ </w:t>
      </w:r>
      <w:r w:rsidRPr="00347B98">
        <w:rPr>
          <w:color w:val="auto"/>
        </w:rPr>
        <w:t xml:space="preserve">means (i) a chemical identified on the Toxic Chemical List established pursuant to § 313 of the Emergency Planning and Community Right-to-Know Act, 42 U.S.C. § 11001 et seq. (P.L. 99-499) or (ii) a chemical listed pursuant to §§ 101 (14) or 102 of the Comprehensive Environmental Response, Compensation and Liability Act, 42 U.S.C. § 9601 et seq. (P.L. 92-500). </w:t>
      </w:r>
    </w:p>
    <w:p w14:paraId="38E87840" w14:textId="77777777" w:rsidR="003614D9" w:rsidRPr="00347B98" w:rsidRDefault="008539DF">
      <w:pPr>
        <w:spacing w:after="0" w:line="259" w:lineRule="auto"/>
        <w:ind w:firstLine="0"/>
        <w:jc w:val="left"/>
        <w:rPr>
          <w:color w:val="auto"/>
        </w:rPr>
      </w:pPr>
      <w:r w:rsidRPr="00347B98">
        <w:rPr>
          <w:color w:val="auto"/>
        </w:rPr>
        <w:t xml:space="preserve"> </w:t>
      </w:r>
    </w:p>
    <w:p w14:paraId="495A09C3" w14:textId="77777777" w:rsidR="003614D9" w:rsidRPr="00347B98" w:rsidRDefault="008539DF">
      <w:pPr>
        <w:numPr>
          <w:ilvl w:val="0"/>
          <w:numId w:val="24"/>
        </w:numPr>
        <w:ind w:right="256"/>
        <w:rPr>
          <w:color w:val="auto"/>
        </w:rPr>
      </w:pPr>
      <w:r w:rsidRPr="00347B98">
        <w:rPr>
          <w:color w:val="auto"/>
        </w:rPr>
        <w:t xml:space="preserve">Any person who manufactures, sells, or supplies goods or products may petition the Department of General Services or other appropriate agency of the Commonwealth for the inclusion of the less toxic goods and products in its procurement process. The petitioner shall submit, prior to or during the procurement process, documentation that establishes that the goods or products meet the performance standards set forth in the applicable specifications. If the Department of General Services or other agency of the Commonwealth that receives the petition determines that the documentation establishes that the less toxic goods or products meet the performance standards set forth in the applicable specifications, it shall incorporate such goods or products into its procurement process. </w:t>
      </w:r>
    </w:p>
    <w:p w14:paraId="1E3567DE" w14:textId="77777777" w:rsidR="003614D9" w:rsidRPr="00347B98" w:rsidRDefault="008539DF">
      <w:pPr>
        <w:spacing w:after="0" w:line="259" w:lineRule="auto"/>
        <w:ind w:left="990" w:firstLine="0"/>
        <w:jc w:val="left"/>
        <w:rPr>
          <w:color w:val="auto"/>
        </w:rPr>
      </w:pPr>
      <w:r w:rsidRPr="00347B98">
        <w:rPr>
          <w:color w:val="auto"/>
        </w:rPr>
        <w:t xml:space="preserve"> </w:t>
      </w:r>
    </w:p>
    <w:p w14:paraId="01DE63F4" w14:textId="77777777" w:rsidR="003614D9" w:rsidRPr="00347B98" w:rsidRDefault="008539DF">
      <w:pPr>
        <w:numPr>
          <w:ilvl w:val="0"/>
          <w:numId w:val="24"/>
        </w:numPr>
        <w:ind w:right="256"/>
        <w:rPr>
          <w:color w:val="auto"/>
        </w:rPr>
      </w:pPr>
      <w:r w:rsidRPr="00347B98">
        <w:rPr>
          <w:color w:val="auto"/>
        </w:rPr>
        <w:t xml:space="preserve">The Department of General Services and all agencies of the Commonwealth shall review and revise their procurement procedures and specifications on a continuing basis to encourage the use of less toxic goods and products. However, nothing in this section shall require the Department or other agencies to purchase, test or evaluate any particular goods or products. Nor </w:t>
      </w:r>
      <w:proofErr w:type="gramStart"/>
      <w:r w:rsidRPr="00347B98">
        <w:rPr>
          <w:color w:val="auto"/>
        </w:rPr>
        <w:t>shall</w:t>
      </w:r>
      <w:proofErr w:type="gramEnd"/>
      <w:r w:rsidRPr="00347B98">
        <w:rPr>
          <w:color w:val="auto"/>
        </w:rPr>
        <w:t xml:space="preserve"> this section require the Department to purchase goods or products other than those that would be purchased under regular procurement procedures. </w:t>
      </w:r>
    </w:p>
    <w:p w14:paraId="4BAD32E0" w14:textId="77777777" w:rsidR="003614D9" w:rsidRPr="00347B98" w:rsidRDefault="008539DF">
      <w:pPr>
        <w:spacing w:after="0" w:line="259" w:lineRule="auto"/>
        <w:ind w:firstLine="0"/>
        <w:jc w:val="left"/>
        <w:rPr>
          <w:color w:val="auto"/>
        </w:rPr>
      </w:pPr>
      <w:r w:rsidRPr="00347B98">
        <w:rPr>
          <w:color w:val="auto"/>
        </w:rPr>
        <w:t xml:space="preserve"> </w:t>
      </w:r>
    </w:p>
    <w:p w14:paraId="4E858DCC" w14:textId="77777777" w:rsidR="003614D9" w:rsidRPr="00347B98" w:rsidRDefault="008539DF">
      <w:pPr>
        <w:spacing w:after="11"/>
        <w:ind w:left="1705" w:hanging="10"/>
        <w:jc w:val="left"/>
        <w:rPr>
          <w:color w:val="auto"/>
        </w:rPr>
      </w:pPr>
      <w:r w:rsidRPr="00347B98">
        <w:rPr>
          <w:b/>
          <w:color w:val="auto"/>
        </w:rPr>
        <w:t xml:space="preserve">§ 2.2-4315. Use of brand names. </w:t>
      </w:r>
    </w:p>
    <w:p w14:paraId="749DB475" w14:textId="77777777" w:rsidR="003614D9" w:rsidRPr="00347B98" w:rsidRDefault="008539DF">
      <w:pPr>
        <w:spacing w:after="0" w:line="259" w:lineRule="auto"/>
        <w:ind w:firstLine="0"/>
        <w:jc w:val="left"/>
        <w:rPr>
          <w:color w:val="auto"/>
        </w:rPr>
      </w:pPr>
      <w:r w:rsidRPr="00347B98">
        <w:rPr>
          <w:b/>
          <w:color w:val="auto"/>
        </w:rPr>
        <w:t xml:space="preserve"> </w:t>
      </w:r>
    </w:p>
    <w:p w14:paraId="6120D52D" w14:textId="77777777" w:rsidR="003614D9" w:rsidRPr="00347B98" w:rsidRDefault="008539DF">
      <w:pPr>
        <w:ind w:left="975" w:right="256"/>
        <w:rPr>
          <w:color w:val="auto"/>
        </w:rPr>
      </w:pPr>
      <w:r w:rsidRPr="00347B98">
        <w:rPr>
          <w:color w:val="auto"/>
        </w:rPr>
        <w:t xml:space="preserve">Unless otherwise provided in the Invitation to Bid, the name of a certain brand, make or manufacturer shall not restrict bidders to the specific brand, make or manufacturer named and shall be deemed to convey the general style, type, character, and quality of the article desired. Any article that the public body in its sole discretion determines to be the equal of that specified, considering quality, workmanship, economy of operation, and suitability for the purpose intended, shall be accepted. </w:t>
      </w:r>
    </w:p>
    <w:p w14:paraId="439F161C" w14:textId="77777777" w:rsidR="003614D9" w:rsidRPr="00347B98" w:rsidRDefault="008539DF">
      <w:pPr>
        <w:spacing w:after="0" w:line="259" w:lineRule="auto"/>
        <w:ind w:firstLine="0"/>
        <w:jc w:val="left"/>
        <w:rPr>
          <w:color w:val="auto"/>
        </w:rPr>
      </w:pPr>
      <w:r w:rsidRPr="00347B98">
        <w:rPr>
          <w:color w:val="auto"/>
        </w:rPr>
        <w:t xml:space="preserve"> </w:t>
      </w:r>
    </w:p>
    <w:p w14:paraId="49200630" w14:textId="77777777" w:rsidR="003614D9" w:rsidRPr="00347B98" w:rsidRDefault="008539DF">
      <w:pPr>
        <w:spacing w:after="11"/>
        <w:ind w:left="1705" w:hanging="10"/>
        <w:jc w:val="left"/>
        <w:rPr>
          <w:color w:val="auto"/>
        </w:rPr>
      </w:pPr>
      <w:r w:rsidRPr="00347B98">
        <w:rPr>
          <w:b/>
          <w:color w:val="auto"/>
        </w:rPr>
        <w:t xml:space="preserve">§ 2.2-4316. Comments concerning specifications. </w:t>
      </w:r>
    </w:p>
    <w:p w14:paraId="6C9A4D5B" w14:textId="77777777" w:rsidR="003614D9" w:rsidRPr="00347B98" w:rsidRDefault="008539DF">
      <w:pPr>
        <w:spacing w:after="0" w:line="259" w:lineRule="auto"/>
        <w:ind w:firstLine="0"/>
        <w:jc w:val="left"/>
        <w:rPr>
          <w:color w:val="auto"/>
        </w:rPr>
      </w:pPr>
      <w:r w:rsidRPr="00347B98">
        <w:rPr>
          <w:b/>
          <w:color w:val="auto"/>
        </w:rPr>
        <w:t xml:space="preserve"> </w:t>
      </w:r>
    </w:p>
    <w:p w14:paraId="769687CD" w14:textId="77777777" w:rsidR="003614D9" w:rsidRPr="00347B98" w:rsidRDefault="008539DF">
      <w:pPr>
        <w:ind w:left="975" w:right="256"/>
        <w:rPr>
          <w:color w:val="auto"/>
        </w:rPr>
      </w:pPr>
      <w:r w:rsidRPr="00347B98">
        <w:rPr>
          <w:color w:val="auto"/>
        </w:rPr>
        <w:t xml:space="preserve">Every public body awarding public contracts shall establish procedures whereby comments concerning specifications or other provisions in Invitations to Bid or Requests for Proposal can be received and considered prior to the time set for receipt of bids or proposals or award of the contract. </w:t>
      </w:r>
    </w:p>
    <w:p w14:paraId="07E4CB79" w14:textId="77777777" w:rsidR="003614D9" w:rsidRPr="00347B98" w:rsidRDefault="008539DF">
      <w:pPr>
        <w:spacing w:after="0" w:line="259" w:lineRule="auto"/>
        <w:ind w:firstLine="0"/>
        <w:jc w:val="left"/>
        <w:rPr>
          <w:color w:val="auto"/>
        </w:rPr>
      </w:pPr>
      <w:r w:rsidRPr="00347B98">
        <w:rPr>
          <w:color w:val="auto"/>
        </w:rPr>
        <w:t xml:space="preserve"> </w:t>
      </w:r>
    </w:p>
    <w:p w14:paraId="6F5E8824" w14:textId="77777777" w:rsidR="003614D9" w:rsidRPr="00347B98" w:rsidRDefault="008539DF">
      <w:pPr>
        <w:spacing w:after="11"/>
        <w:ind w:left="1705" w:hanging="10"/>
        <w:jc w:val="left"/>
        <w:rPr>
          <w:color w:val="auto"/>
        </w:rPr>
      </w:pPr>
      <w:r w:rsidRPr="00347B98">
        <w:rPr>
          <w:b/>
          <w:color w:val="auto"/>
        </w:rPr>
        <w:t xml:space="preserve">§ 2.2-4317. Prequalification generally; prequalification for construction. </w:t>
      </w:r>
    </w:p>
    <w:p w14:paraId="1899CD35" w14:textId="77777777" w:rsidR="003614D9" w:rsidRPr="00347B98" w:rsidRDefault="008539DF">
      <w:pPr>
        <w:spacing w:after="0" w:line="259" w:lineRule="auto"/>
        <w:ind w:firstLine="0"/>
        <w:jc w:val="left"/>
        <w:rPr>
          <w:color w:val="auto"/>
        </w:rPr>
      </w:pPr>
      <w:r w:rsidRPr="00347B98">
        <w:rPr>
          <w:b/>
          <w:color w:val="auto"/>
        </w:rPr>
        <w:t xml:space="preserve"> </w:t>
      </w:r>
    </w:p>
    <w:p w14:paraId="5F62351B" w14:textId="77777777" w:rsidR="003614D9" w:rsidRPr="00347B98" w:rsidRDefault="008539DF">
      <w:pPr>
        <w:numPr>
          <w:ilvl w:val="0"/>
          <w:numId w:val="25"/>
        </w:numPr>
        <w:ind w:right="256"/>
        <w:rPr>
          <w:color w:val="auto"/>
        </w:rPr>
      </w:pPr>
      <w:r w:rsidRPr="00347B98">
        <w:rPr>
          <w:color w:val="auto"/>
        </w:rPr>
        <w:t xml:space="preserve">Prospective contractors may be prequalified for </w:t>
      </w:r>
      <w:proofErr w:type="gramStart"/>
      <w:r w:rsidRPr="00347B98">
        <w:rPr>
          <w:color w:val="auto"/>
        </w:rPr>
        <w:t>particular types</w:t>
      </w:r>
      <w:proofErr w:type="gramEnd"/>
      <w:r w:rsidRPr="00347B98">
        <w:rPr>
          <w:color w:val="auto"/>
        </w:rPr>
        <w:t xml:space="preserve"> of supplies, services, insurance or construction, and consideration of bids or proposals limited to </w:t>
      </w:r>
      <w:proofErr w:type="gramStart"/>
      <w:r w:rsidRPr="00347B98">
        <w:rPr>
          <w:color w:val="auto"/>
        </w:rPr>
        <w:t>prequalified</w:t>
      </w:r>
      <w:proofErr w:type="gramEnd"/>
      <w:r w:rsidRPr="00347B98">
        <w:rPr>
          <w:color w:val="auto"/>
        </w:rPr>
        <w:t xml:space="preserve"> contractors. Any </w:t>
      </w:r>
      <w:proofErr w:type="gramStart"/>
      <w:r w:rsidRPr="00347B98">
        <w:rPr>
          <w:color w:val="auto"/>
        </w:rPr>
        <w:t>prequalification</w:t>
      </w:r>
      <w:proofErr w:type="gramEnd"/>
      <w:r w:rsidRPr="00347B98">
        <w:rPr>
          <w:color w:val="auto"/>
        </w:rPr>
        <w:t xml:space="preserve"> procedure shall be established in writing and sufficiently in advance of its implementation to allow potential contractors a fair opportunity to complete the process. </w:t>
      </w:r>
    </w:p>
    <w:p w14:paraId="559C3841" w14:textId="77777777" w:rsidR="003614D9" w:rsidRPr="00347B98" w:rsidRDefault="008539DF">
      <w:pPr>
        <w:numPr>
          <w:ilvl w:val="0"/>
          <w:numId w:val="25"/>
        </w:numPr>
        <w:ind w:right="256"/>
        <w:rPr>
          <w:color w:val="auto"/>
        </w:rPr>
      </w:pPr>
      <w:r w:rsidRPr="00347B98">
        <w:rPr>
          <w:color w:val="auto"/>
        </w:rPr>
        <w:t xml:space="preserve">Any prequalification of prospective contractors for construction by a public body shall be pursuant to a prequalification process for construction projects adopted by the public body. The process shall be consistent with the provisions of this section. </w:t>
      </w:r>
    </w:p>
    <w:p w14:paraId="65270195" w14:textId="77777777" w:rsidR="003614D9" w:rsidRPr="00347B98" w:rsidRDefault="008539DF">
      <w:pPr>
        <w:spacing w:after="0" w:line="259" w:lineRule="auto"/>
        <w:ind w:left="990" w:firstLine="0"/>
        <w:jc w:val="left"/>
        <w:rPr>
          <w:color w:val="auto"/>
        </w:rPr>
      </w:pPr>
      <w:r w:rsidRPr="00347B98">
        <w:rPr>
          <w:color w:val="auto"/>
        </w:rPr>
        <w:t xml:space="preserve"> </w:t>
      </w:r>
    </w:p>
    <w:p w14:paraId="2474A785" w14:textId="77777777" w:rsidR="003614D9" w:rsidRPr="00347B98" w:rsidRDefault="008539DF">
      <w:pPr>
        <w:ind w:left="975" w:right="256"/>
        <w:rPr>
          <w:color w:val="auto"/>
        </w:rPr>
      </w:pPr>
      <w:r w:rsidRPr="00347B98">
        <w:rPr>
          <w:color w:val="auto"/>
        </w:rPr>
        <w:lastRenderedPageBreak/>
        <w:t xml:space="preserve">The application form used in such process shall set forth the criteria upon which the qualifications of prospective contractors will be evaluated. The application form shall </w:t>
      </w:r>
      <w:proofErr w:type="gramStart"/>
      <w:r w:rsidRPr="00347B98">
        <w:rPr>
          <w:color w:val="auto"/>
        </w:rPr>
        <w:t>request of</w:t>
      </w:r>
      <w:proofErr w:type="gramEnd"/>
      <w:r w:rsidRPr="00347B98">
        <w:rPr>
          <w:color w:val="auto"/>
        </w:rPr>
        <w:t xml:space="preserve"> prospective contractors only such information as is appropriate for an objective evaluation of all prospective contractors pursuant to such criteria. The form shall allow the prospective contractor seeking prequalification to request, by checking the appropriate box, that all information voluntarily submitted by the contractor pursuant to this subsection shall be considered a trade secret or proprietary information subject to the provisions of subsection D of § 2.2-4342. </w:t>
      </w:r>
    </w:p>
    <w:p w14:paraId="2A4B4C7E" w14:textId="77777777" w:rsidR="003614D9" w:rsidRPr="00347B98" w:rsidRDefault="008539DF">
      <w:pPr>
        <w:spacing w:after="0" w:line="259" w:lineRule="auto"/>
        <w:ind w:firstLine="0"/>
        <w:jc w:val="left"/>
        <w:rPr>
          <w:color w:val="auto"/>
        </w:rPr>
      </w:pPr>
      <w:r w:rsidRPr="00347B98">
        <w:rPr>
          <w:color w:val="auto"/>
        </w:rPr>
        <w:t xml:space="preserve"> </w:t>
      </w:r>
    </w:p>
    <w:p w14:paraId="25C259F0" w14:textId="77777777" w:rsidR="003614D9" w:rsidRPr="00347B98" w:rsidRDefault="008539DF">
      <w:pPr>
        <w:ind w:left="975" w:right="256"/>
        <w:rPr>
          <w:color w:val="auto"/>
        </w:rPr>
      </w:pPr>
      <w:r w:rsidRPr="00347B98">
        <w:rPr>
          <w:color w:val="auto"/>
        </w:rPr>
        <w:t xml:space="preserve">In all instances in which the public body requires prequalification of potential contractors for construction projects, advance notice shall be given of the deadline for the submission of </w:t>
      </w:r>
      <w:proofErr w:type="gramStart"/>
      <w:r w:rsidRPr="00347B98">
        <w:rPr>
          <w:color w:val="auto"/>
        </w:rPr>
        <w:t>prequalification</w:t>
      </w:r>
      <w:proofErr w:type="gramEnd"/>
      <w:r w:rsidRPr="00347B98">
        <w:rPr>
          <w:color w:val="auto"/>
        </w:rPr>
        <w:t xml:space="preserve"> applications. The deadline for submission shall be sufficiently in advance of the date set for the submission of bids for such construction so as to allow the procedures set forth in this subsection to be accomplished. </w:t>
      </w:r>
    </w:p>
    <w:p w14:paraId="2C010FB3" w14:textId="77777777" w:rsidR="003614D9" w:rsidRPr="00347B98" w:rsidRDefault="008539DF">
      <w:pPr>
        <w:spacing w:after="0" w:line="259" w:lineRule="auto"/>
        <w:ind w:firstLine="0"/>
        <w:jc w:val="left"/>
        <w:rPr>
          <w:color w:val="auto"/>
        </w:rPr>
      </w:pPr>
      <w:r w:rsidRPr="00347B98">
        <w:rPr>
          <w:color w:val="auto"/>
        </w:rPr>
        <w:t xml:space="preserve"> </w:t>
      </w:r>
    </w:p>
    <w:p w14:paraId="3FC412C1" w14:textId="77777777" w:rsidR="003614D9" w:rsidRPr="00347B98" w:rsidRDefault="008539DF">
      <w:pPr>
        <w:ind w:left="975" w:right="256"/>
        <w:rPr>
          <w:color w:val="auto"/>
        </w:rPr>
      </w:pPr>
      <w:r w:rsidRPr="00347B98">
        <w:rPr>
          <w:color w:val="auto"/>
        </w:rPr>
        <w:t xml:space="preserve">At least 30 days prior to the date established for submission of bids or proposals under the procurement of the contract for which the prequalification applies, the public body shall advise in writing each contractor who </w:t>
      </w:r>
      <w:proofErr w:type="gramStart"/>
      <w:r w:rsidRPr="00347B98">
        <w:rPr>
          <w:color w:val="auto"/>
        </w:rPr>
        <w:t>submitted an application</w:t>
      </w:r>
      <w:proofErr w:type="gramEnd"/>
      <w:r w:rsidRPr="00347B98">
        <w:rPr>
          <w:color w:val="auto"/>
        </w:rPr>
        <w:t xml:space="preserve"> whether that contractor has been prequalified. In the event that a contractor is denied prequalification, the written notification to the contractor shall state the reasons for the denial of prequalification and the factual basis of such reasons.  </w:t>
      </w:r>
    </w:p>
    <w:p w14:paraId="60104FF3" w14:textId="77777777" w:rsidR="003614D9" w:rsidRPr="00347B98" w:rsidRDefault="008539DF">
      <w:pPr>
        <w:spacing w:after="0" w:line="259" w:lineRule="auto"/>
        <w:ind w:firstLine="0"/>
        <w:jc w:val="left"/>
        <w:rPr>
          <w:color w:val="auto"/>
        </w:rPr>
      </w:pPr>
      <w:r w:rsidRPr="00347B98">
        <w:rPr>
          <w:color w:val="auto"/>
        </w:rPr>
        <w:t xml:space="preserve"> </w:t>
      </w:r>
    </w:p>
    <w:p w14:paraId="6CD8154F" w14:textId="77777777" w:rsidR="003614D9" w:rsidRPr="00347B98" w:rsidRDefault="008539DF">
      <w:pPr>
        <w:ind w:left="975" w:right="256"/>
        <w:rPr>
          <w:color w:val="auto"/>
        </w:rPr>
      </w:pPr>
      <w:r w:rsidRPr="00347B98">
        <w:rPr>
          <w:color w:val="auto"/>
        </w:rPr>
        <w:t xml:space="preserve">A decision by a public body denying prequalification under the provisions of this subsection shall be final and conclusive unless the contractor appeals the decision as provided in § 2.2-4357. </w:t>
      </w:r>
    </w:p>
    <w:p w14:paraId="38B67774" w14:textId="77777777" w:rsidR="003614D9" w:rsidRPr="00347B98" w:rsidRDefault="008539DF">
      <w:pPr>
        <w:spacing w:after="0" w:line="259" w:lineRule="auto"/>
        <w:ind w:left="1798" w:firstLine="0"/>
        <w:jc w:val="left"/>
        <w:rPr>
          <w:color w:val="auto"/>
        </w:rPr>
      </w:pPr>
      <w:r w:rsidRPr="00347B98">
        <w:rPr>
          <w:color w:val="auto"/>
        </w:rPr>
        <w:t xml:space="preserve"> </w:t>
      </w:r>
    </w:p>
    <w:p w14:paraId="4B116B71" w14:textId="77777777" w:rsidR="003614D9" w:rsidRPr="00347B98" w:rsidRDefault="008539DF">
      <w:pPr>
        <w:ind w:left="975" w:right="256"/>
        <w:rPr>
          <w:color w:val="auto"/>
        </w:rPr>
      </w:pPr>
      <w:r w:rsidRPr="00347B98">
        <w:rPr>
          <w:rFonts w:ascii="Century" w:eastAsia="Century" w:hAnsi="Century" w:cs="Century"/>
          <w:color w:val="auto"/>
          <w:sz w:val="20"/>
        </w:rPr>
        <w:t>C.</w:t>
      </w:r>
      <w:r w:rsidRPr="00347B98">
        <w:rPr>
          <w:rFonts w:ascii="Arial" w:eastAsia="Arial" w:hAnsi="Arial" w:cs="Arial"/>
          <w:color w:val="auto"/>
          <w:sz w:val="20"/>
        </w:rPr>
        <w:t xml:space="preserve"> </w:t>
      </w:r>
      <w:r w:rsidRPr="00347B98">
        <w:rPr>
          <w:color w:val="auto"/>
        </w:rPr>
        <w:t xml:space="preserve">A public body may deny prequalification to any contractor only if the public body finds one of the following: </w:t>
      </w:r>
    </w:p>
    <w:p w14:paraId="7653A0C5" w14:textId="77777777" w:rsidR="003614D9" w:rsidRPr="00347B98" w:rsidRDefault="008539DF">
      <w:pPr>
        <w:spacing w:after="0" w:line="259" w:lineRule="auto"/>
        <w:ind w:left="990" w:firstLine="0"/>
        <w:jc w:val="left"/>
        <w:rPr>
          <w:color w:val="auto"/>
        </w:rPr>
      </w:pPr>
      <w:r w:rsidRPr="00347B98">
        <w:rPr>
          <w:color w:val="auto"/>
        </w:rPr>
        <w:t xml:space="preserve"> </w:t>
      </w:r>
    </w:p>
    <w:p w14:paraId="014B93CA" w14:textId="77777777" w:rsidR="003614D9" w:rsidRPr="00347B98" w:rsidRDefault="008539DF">
      <w:pPr>
        <w:numPr>
          <w:ilvl w:val="0"/>
          <w:numId w:val="26"/>
        </w:numPr>
        <w:ind w:right="256"/>
        <w:rPr>
          <w:color w:val="auto"/>
        </w:rPr>
      </w:pPr>
      <w:r w:rsidRPr="00347B98">
        <w:rPr>
          <w:color w:val="auto"/>
        </w:rPr>
        <w:t xml:space="preserve">The contractor does not have sufficient financial ability to perform the contract that would result from such procurement. If a bond is required to ensure performance of a contract, evidence that the contractor can acquire a surety bond from a corporation included on the United States Treasury list of acceptable surety corporations in the amount and type required by the public body shall be sufficient to establish the financial ability of the contractor to perform the contract resulting from such procurement; </w:t>
      </w:r>
    </w:p>
    <w:p w14:paraId="4B71675A" w14:textId="77777777" w:rsidR="003614D9" w:rsidRPr="00347B98" w:rsidRDefault="008539DF">
      <w:pPr>
        <w:spacing w:after="0" w:line="259" w:lineRule="auto"/>
        <w:ind w:firstLine="0"/>
        <w:jc w:val="left"/>
        <w:rPr>
          <w:color w:val="auto"/>
        </w:rPr>
      </w:pPr>
      <w:r w:rsidRPr="00347B98">
        <w:rPr>
          <w:color w:val="auto"/>
        </w:rPr>
        <w:t xml:space="preserve"> </w:t>
      </w:r>
    </w:p>
    <w:p w14:paraId="5896BFA9" w14:textId="77777777" w:rsidR="003614D9" w:rsidRPr="00347B98" w:rsidRDefault="008539DF">
      <w:pPr>
        <w:numPr>
          <w:ilvl w:val="0"/>
          <w:numId w:val="26"/>
        </w:numPr>
        <w:ind w:right="256"/>
        <w:rPr>
          <w:color w:val="auto"/>
        </w:rPr>
      </w:pPr>
      <w:r w:rsidRPr="00347B98">
        <w:rPr>
          <w:color w:val="auto"/>
        </w:rPr>
        <w:t xml:space="preserve">The contractor does not have appropriate experience to perform the construction project in question; </w:t>
      </w:r>
    </w:p>
    <w:p w14:paraId="4A61F8AD" w14:textId="77777777" w:rsidR="00BE71F9" w:rsidRPr="00347B98" w:rsidRDefault="00BE71F9" w:rsidP="00BE71F9">
      <w:pPr>
        <w:ind w:left="1687" w:right="256" w:firstLine="0"/>
        <w:rPr>
          <w:color w:val="auto"/>
        </w:rPr>
      </w:pPr>
    </w:p>
    <w:p w14:paraId="2A43A524" w14:textId="49DD5064" w:rsidR="003614D9" w:rsidRPr="00347B98" w:rsidRDefault="008539DF">
      <w:pPr>
        <w:numPr>
          <w:ilvl w:val="0"/>
          <w:numId w:val="26"/>
        </w:numPr>
        <w:ind w:right="256"/>
        <w:rPr>
          <w:color w:val="auto"/>
        </w:rPr>
      </w:pPr>
      <w:r w:rsidRPr="00347B98">
        <w:rPr>
          <w:color w:val="auto"/>
        </w:rPr>
        <w:t xml:space="preserve">The contractor or any officer, director or owner thereof has had judgments entered against him within the past ten years for the breach of contracts for governmental or </w:t>
      </w:r>
      <w:proofErr w:type="gramStart"/>
      <w:r w:rsidRPr="00347B98">
        <w:rPr>
          <w:color w:val="auto"/>
        </w:rPr>
        <w:t>nongovernmental</w:t>
      </w:r>
      <w:proofErr w:type="gramEnd"/>
      <w:r w:rsidRPr="00347B98">
        <w:rPr>
          <w:color w:val="auto"/>
        </w:rPr>
        <w:t xml:space="preserve"> construction, including, but not limited to, design-</w:t>
      </w:r>
      <w:proofErr w:type="gramStart"/>
      <w:r w:rsidRPr="00347B98">
        <w:rPr>
          <w:color w:val="auto"/>
        </w:rPr>
        <w:t>build</w:t>
      </w:r>
      <w:proofErr w:type="gramEnd"/>
      <w:r w:rsidRPr="00347B98">
        <w:rPr>
          <w:color w:val="auto"/>
        </w:rPr>
        <w:t xml:space="preserve"> or construction </w:t>
      </w:r>
      <w:proofErr w:type="gramStart"/>
      <w:r w:rsidRPr="00347B98">
        <w:rPr>
          <w:color w:val="auto"/>
        </w:rPr>
        <w:t>management;</w:t>
      </w:r>
      <w:proofErr w:type="gramEnd"/>
      <w:r w:rsidRPr="00347B98">
        <w:rPr>
          <w:color w:val="auto"/>
        </w:rPr>
        <w:t xml:space="preserve"> </w:t>
      </w:r>
    </w:p>
    <w:p w14:paraId="00231B64" w14:textId="77777777" w:rsidR="003614D9" w:rsidRPr="00347B98" w:rsidRDefault="008539DF">
      <w:pPr>
        <w:spacing w:after="0" w:line="259" w:lineRule="auto"/>
        <w:ind w:left="990" w:firstLine="0"/>
        <w:jc w:val="left"/>
        <w:rPr>
          <w:color w:val="auto"/>
        </w:rPr>
      </w:pPr>
      <w:r w:rsidRPr="00347B98">
        <w:rPr>
          <w:color w:val="auto"/>
        </w:rPr>
        <w:t xml:space="preserve"> </w:t>
      </w:r>
    </w:p>
    <w:p w14:paraId="5DDE7F7A" w14:textId="77777777" w:rsidR="003614D9" w:rsidRPr="00347B98" w:rsidRDefault="008539DF">
      <w:pPr>
        <w:numPr>
          <w:ilvl w:val="0"/>
          <w:numId w:val="26"/>
        </w:numPr>
        <w:ind w:right="256"/>
        <w:rPr>
          <w:color w:val="auto"/>
        </w:rPr>
      </w:pPr>
      <w:r w:rsidRPr="00347B98">
        <w:rPr>
          <w:color w:val="auto"/>
        </w:rPr>
        <w:t xml:space="preserve">The contractor has been in substantial noncompliance with the terms and conditions of prior construction contracts with a public body without good cause. If the public body has not contracted with a contractor in any prior construction contracts, the public body may deny prequalification if the contractor has been in substantial noncompliance with the terms and conditions of comparable construction contracts with another public body without good cause. A public body may not utilize this provision to deny prequalification unless the facts underlying such substantial noncompliance were documented in writing in the prior construction project file and such information relating thereto given to the contractor at that time, with the opportunity to respond; </w:t>
      </w:r>
    </w:p>
    <w:p w14:paraId="3BCD5559" w14:textId="77777777" w:rsidR="003614D9" w:rsidRPr="00347B98" w:rsidRDefault="008539DF">
      <w:pPr>
        <w:spacing w:after="0" w:line="259" w:lineRule="auto"/>
        <w:ind w:left="990" w:firstLine="0"/>
        <w:jc w:val="left"/>
        <w:rPr>
          <w:color w:val="auto"/>
        </w:rPr>
      </w:pPr>
      <w:r w:rsidRPr="00347B98">
        <w:rPr>
          <w:color w:val="auto"/>
        </w:rPr>
        <w:lastRenderedPageBreak/>
        <w:t xml:space="preserve"> </w:t>
      </w:r>
    </w:p>
    <w:p w14:paraId="4F4FFA05" w14:textId="77777777" w:rsidR="003614D9" w:rsidRPr="00347B98" w:rsidRDefault="008539DF">
      <w:pPr>
        <w:numPr>
          <w:ilvl w:val="0"/>
          <w:numId w:val="26"/>
        </w:numPr>
        <w:ind w:right="256"/>
        <w:rPr>
          <w:color w:val="auto"/>
        </w:rPr>
      </w:pPr>
      <w:r w:rsidRPr="00347B98">
        <w:rPr>
          <w:color w:val="auto"/>
        </w:rPr>
        <w:t xml:space="preserve">The contractor or any officer, director, owner, project manager, procurement manager or chief financial official thereof has been convicted within the past ten years of a crime related to governmental or nongovernmental construction or contracting, including, but not limited to, a violation of (i) Article 6 (§ 2.2-4367 et seq.) of this chapter, (ii) the Virginia Governmental Frauds Act (§ 18.2-498.1 et seq.), (iii) Chapter 4.2 (§ 59.1-68.6 et seq.) of Title 59.1, or (iv) any substantially similar law of the United States or another state; </w:t>
      </w:r>
    </w:p>
    <w:p w14:paraId="4A375E9E" w14:textId="77777777" w:rsidR="003614D9" w:rsidRPr="00347B98" w:rsidRDefault="008539DF">
      <w:pPr>
        <w:spacing w:after="0" w:line="259" w:lineRule="auto"/>
        <w:ind w:left="990" w:firstLine="0"/>
        <w:jc w:val="left"/>
        <w:rPr>
          <w:color w:val="auto"/>
        </w:rPr>
      </w:pPr>
      <w:r w:rsidRPr="00347B98">
        <w:rPr>
          <w:color w:val="auto"/>
        </w:rPr>
        <w:t xml:space="preserve"> </w:t>
      </w:r>
    </w:p>
    <w:p w14:paraId="4935B435" w14:textId="77777777" w:rsidR="003614D9" w:rsidRPr="00347B98" w:rsidRDefault="008539DF">
      <w:pPr>
        <w:numPr>
          <w:ilvl w:val="0"/>
          <w:numId w:val="26"/>
        </w:numPr>
        <w:ind w:right="256"/>
        <w:rPr>
          <w:color w:val="auto"/>
        </w:rPr>
      </w:pPr>
      <w:r w:rsidRPr="00347B98">
        <w:rPr>
          <w:color w:val="auto"/>
        </w:rPr>
        <w:t xml:space="preserve">The contractor or any officer, director or owner thereof is currently debarred pursuant to an established debarment procedure from bidding or contracting by any public body, agency of another state or agency of the federal government; and </w:t>
      </w:r>
    </w:p>
    <w:p w14:paraId="2C4F22CE" w14:textId="77777777" w:rsidR="003614D9" w:rsidRPr="00347B98" w:rsidRDefault="008539DF">
      <w:pPr>
        <w:spacing w:after="0" w:line="259" w:lineRule="auto"/>
        <w:ind w:left="990" w:firstLine="0"/>
        <w:jc w:val="left"/>
        <w:rPr>
          <w:color w:val="auto"/>
        </w:rPr>
      </w:pPr>
      <w:r w:rsidRPr="00347B98">
        <w:rPr>
          <w:color w:val="auto"/>
        </w:rPr>
        <w:t xml:space="preserve"> </w:t>
      </w:r>
    </w:p>
    <w:p w14:paraId="72F71299" w14:textId="77777777" w:rsidR="003614D9" w:rsidRPr="00347B98" w:rsidRDefault="008539DF">
      <w:pPr>
        <w:numPr>
          <w:ilvl w:val="0"/>
          <w:numId w:val="26"/>
        </w:numPr>
        <w:ind w:right="256"/>
        <w:rPr>
          <w:color w:val="auto"/>
        </w:rPr>
      </w:pPr>
      <w:r w:rsidRPr="00347B98">
        <w:rPr>
          <w:color w:val="auto"/>
        </w:rPr>
        <w:t xml:space="preserve">The contractor failed to </w:t>
      </w:r>
      <w:proofErr w:type="gramStart"/>
      <w:r w:rsidRPr="00347B98">
        <w:rPr>
          <w:color w:val="auto"/>
        </w:rPr>
        <w:t>provide to</w:t>
      </w:r>
      <w:proofErr w:type="gramEnd"/>
      <w:r w:rsidRPr="00347B98">
        <w:rPr>
          <w:color w:val="auto"/>
        </w:rPr>
        <w:t xml:space="preserve"> the public body </w:t>
      </w:r>
      <w:proofErr w:type="gramStart"/>
      <w:r w:rsidRPr="00347B98">
        <w:rPr>
          <w:color w:val="auto"/>
        </w:rPr>
        <w:t>in a timely manner</w:t>
      </w:r>
      <w:proofErr w:type="gramEnd"/>
      <w:r w:rsidRPr="00347B98">
        <w:rPr>
          <w:color w:val="auto"/>
        </w:rPr>
        <w:t xml:space="preserve"> any information requested by the public body relevant to subdivisions 1 through 6 of this </w:t>
      </w:r>
      <w:proofErr w:type="gramStart"/>
      <w:r w:rsidRPr="00347B98">
        <w:rPr>
          <w:color w:val="auto"/>
        </w:rPr>
        <w:t>subsection</w:t>
      </w:r>
      <w:proofErr w:type="gramEnd"/>
      <w:r w:rsidRPr="00347B98">
        <w:rPr>
          <w:color w:val="auto"/>
        </w:rPr>
        <w:t xml:space="preserve">. </w:t>
      </w:r>
    </w:p>
    <w:p w14:paraId="0B9168A7" w14:textId="77777777" w:rsidR="003614D9" w:rsidRPr="00347B98" w:rsidRDefault="008539DF">
      <w:pPr>
        <w:spacing w:after="0" w:line="259" w:lineRule="auto"/>
        <w:ind w:left="990" w:firstLine="0"/>
        <w:jc w:val="left"/>
        <w:rPr>
          <w:color w:val="auto"/>
        </w:rPr>
      </w:pPr>
      <w:r w:rsidRPr="00347B98">
        <w:rPr>
          <w:color w:val="auto"/>
        </w:rPr>
        <w:t xml:space="preserve"> </w:t>
      </w:r>
    </w:p>
    <w:p w14:paraId="646885E3" w14:textId="77777777" w:rsidR="003614D9" w:rsidRPr="00347B98" w:rsidRDefault="008539DF">
      <w:pPr>
        <w:numPr>
          <w:ilvl w:val="0"/>
          <w:numId w:val="27"/>
        </w:numPr>
        <w:ind w:right="256"/>
        <w:rPr>
          <w:color w:val="auto"/>
        </w:rPr>
      </w:pPr>
      <w:r w:rsidRPr="00347B98">
        <w:rPr>
          <w:color w:val="auto"/>
        </w:rPr>
        <w:t xml:space="preserve">If a public body has a prequalification ordinance that provides for minority participation in municipal construction contracts, that public body may also deny prequalification based on minority participation criteria. However, nothing herein shall authorize the adoption or enforcement of minority participation criteria except to the extent that such criteria, and the adoption and enforcement thereof, are in accordance with the Constitution and laws of the United States and the Commonwealth. </w:t>
      </w:r>
    </w:p>
    <w:p w14:paraId="18E550A6" w14:textId="77777777" w:rsidR="003614D9" w:rsidRPr="00347B98" w:rsidRDefault="008539DF">
      <w:pPr>
        <w:spacing w:after="0" w:line="259" w:lineRule="auto"/>
        <w:ind w:left="990" w:firstLine="0"/>
        <w:jc w:val="left"/>
        <w:rPr>
          <w:color w:val="auto"/>
        </w:rPr>
      </w:pPr>
      <w:r w:rsidRPr="00347B98">
        <w:rPr>
          <w:color w:val="auto"/>
        </w:rPr>
        <w:t xml:space="preserve"> </w:t>
      </w:r>
    </w:p>
    <w:p w14:paraId="3053BB76" w14:textId="77777777" w:rsidR="003614D9" w:rsidRPr="00347B98" w:rsidRDefault="008539DF">
      <w:pPr>
        <w:numPr>
          <w:ilvl w:val="0"/>
          <w:numId w:val="27"/>
        </w:numPr>
        <w:ind w:right="256"/>
        <w:rPr>
          <w:color w:val="auto"/>
        </w:rPr>
      </w:pPr>
      <w:r w:rsidRPr="00347B98">
        <w:rPr>
          <w:color w:val="auto"/>
        </w:rPr>
        <w:t xml:space="preserve">A state public body shall deny prequalification to any contractor who fails to register and participate in the E-Verify program as required by § 2.2- 4308.2. </w:t>
      </w:r>
    </w:p>
    <w:p w14:paraId="174B5877" w14:textId="77777777" w:rsidR="003614D9" w:rsidRPr="00347B98" w:rsidRDefault="008539DF">
      <w:pPr>
        <w:spacing w:after="0" w:line="259" w:lineRule="auto"/>
        <w:ind w:left="990" w:firstLine="0"/>
        <w:jc w:val="left"/>
        <w:rPr>
          <w:color w:val="auto"/>
        </w:rPr>
      </w:pPr>
      <w:r w:rsidRPr="00347B98">
        <w:rPr>
          <w:color w:val="auto"/>
        </w:rPr>
        <w:t xml:space="preserve"> </w:t>
      </w:r>
    </w:p>
    <w:p w14:paraId="408D825B" w14:textId="77777777" w:rsidR="003614D9" w:rsidRPr="00347B98" w:rsidRDefault="008539DF">
      <w:pPr>
        <w:numPr>
          <w:ilvl w:val="0"/>
          <w:numId w:val="27"/>
        </w:numPr>
        <w:ind w:right="256"/>
        <w:rPr>
          <w:color w:val="auto"/>
        </w:rPr>
      </w:pPr>
      <w:r w:rsidRPr="00347B98">
        <w:rPr>
          <w:color w:val="auto"/>
        </w:rPr>
        <w:t xml:space="preserve">The provisions of subsections B, C, and D shall not apply to prequalification for contracts let under § 33.2-209, 33.2-214, or 33.2-221. </w:t>
      </w:r>
    </w:p>
    <w:p w14:paraId="0FCEAE95" w14:textId="77777777" w:rsidR="003614D9" w:rsidRPr="00347B98" w:rsidRDefault="008539DF">
      <w:pPr>
        <w:spacing w:after="0" w:line="259" w:lineRule="auto"/>
        <w:ind w:left="990" w:firstLine="0"/>
        <w:jc w:val="left"/>
        <w:rPr>
          <w:color w:val="auto"/>
        </w:rPr>
      </w:pPr>
      <w:r w:rsidRPr="00347B98">
        <w:rPr>
          <w:color w:val="auto"/>
        </w:rPr>
        <w:t xml:space="preserve"> </w:t>
      </w:r>
    </w:p>
    <w:p w14:paraId="070C5596" w14:textId="77777777" w:rsidR="003614D9" w:rsidRPr="00347B98" w:rsidRDefault="008539DF">
      <w:pPr>
        <w:spacing w:after="11"/>
        <w:ind w:left="1705" w:hanging="10"/>
        <w:jc w:val="left"/>
        <w:rPr>
          <w:color w:val="auto"/>
        </w:rPr>
      </w:pPr>
      <w:r w:rsidRPr="00347B98">
        <w:rPr>
          <w:b/>
          <w:color w:val="auto"/>
        </w:rPr>
        <w:t xml:space="preserve">§ 2.2-4318. Negotiation with lowest responsible bidder. </w:t>
      </w:r>
    </w:p>
    <w:p w14:paraId="7F3C0B98" w14:textId="77777777" w:rsidR="003614D9" w:rsidRPr="00347B98" w:rsidRDefault="008539DF">
      <w:pPr>
        <w:spacing w:after="0" w:line="259" w:lineRule="auto"/>
        <w:ind w:firstLine="0"/>
        <w:jc w:val="left"/>
        <w:rPr>
          <w:color w:val="auto"/>
        </w:rPr>
      </w:pPr>
      <w:r w:rsidRPr="00347B98">
        <w:rPr>
          <w:b/>
          <w:color w:val="auto"/>
        </w:rPr>
        <w:t xml:space="preserve"> </w:t>
      </w:r>
    </w:p>
    <w:p w14:paraId="3D95B796" w14:textId="77777777" w:rsidR="003614D9" w:rsidRPr="00347B98" w:rsidRDefault="008539DF">
      <w:pPr>
        <w:ind w:left="975" w:right="256"/>
        <w:rPr>
          <w:color w:val="auto"/>
        </w:rPr>
      </w:pPr>
      <w:r w:rsidRPr="00347B98">
        <w:rPr>
          <w:color w:val="auto"/>
        </w:rPr>
        <w:t xml:space="preserve">Unless canceled or rejected, a responsive bid from the lowest responsible bidder shall be accepted as submitted, except that if the bid from the lowest responsible bidder exceeds available funds, the public body may negotiate with the apparent low bidder to obtain a contract price within available funds. However, the negotiation may be undertaken only under conditions and procedures described in writing and approved by the public body prior to issuance of the Invitation to Bid and summarized therein. </w:t>
      </w:r>
    </w:p>
    <w:p w14:paraId="33B0C897" w14:textId="77777777" w:rsidR="003614D9" w:rsidRPr="00347B98" w:rsidRDefault="008539DF">
      <w:pPr>
        <w:spacing w:after="0" w:line="259" w:lineRule="auto"/>
        <w:ind w:firstLine="0"/>
        <w:jc w:val="left"/>
        <w:rPr>
          <w:color w:val="auto"/>
        </w:rPr>
      </w:pPr>
      <w:r w:rsidRPr="00347B98">
        <w:rPr>
          <w:color w:val="auto"/>
        </w:rPr>
        <w:t xml:space="preserve"> </w:t>
      </w:r>
    </w:p>
    <w:p w14:paraId="200C0D31" w14:textId="77777777" w:rsidR="003614D9" w:rsidRPr="00347B98" w:rsidRDefault="008539DF">
      <w:pPr>
        <w:spacing w:after="11"/>
        <w:ind w:left="1705" w:hanging="10"/>
        <w:jc w:val="left"/>
        <w:rPr>
          <w:color w:val="auto"/>
        </w:rPr>
      </w:pPr>
      <w:r w:rsidRPr="00347B98">
        <w:rPr>
          <w:b/>
          <w:color w:val="auto"/>
        </w:rPr>
        <w:t xml:space="preserve">§ 2.2-4319. Cancellation, rejection of bids; waiver of informalities. </w:t>
      </w:r>
    </w:p>
    <w:p w14:paraId="0962DD75" w14:textId="77777777" w:rsidR="003614D9" w:rsidRPr="00347B98" w:rsidRDefault="008539DF">
      <w:pPr>
        <w:spacing w:after="0" w:line="259" w:lineRule="auto"/>
        <w:ind w:firstLine="0"/>
        <w:jc w:val="left"/>
        <w:rPr>
          <w:color w:val="auto"/>
        </w:rPr>
      </w:pPr>
      <w:r w:rsidRPr="00347B98">
        <w:rPr>
          <w:b/>
          <w:color w:val="auto"/>
        </w:rPr>
        <w:t xml:space="preserve"> </w:t>
      </w:r>
    </w:p>
    <w:p w14:paraId="30D67E03" w14:textId="77777777" w:rsidR="003614D9" w:rsidRPr="00347B98" w:rsidRDefault="008539DF">
      <w:pPr>
        <w:numPr>
          <w:ilvl w:val="0"/>
          <w:numId w:val="28"/>
        </w:numPr>
        <w:ind w:right="256"/>
        <w:rPr>
          <w:color w:val="auto"/>
        </w:rPr>
      </w:pPr>
      <w:r w:rsidRPr="00347B98">
        <w:rPr>
          <w:color w:val="auto"/>
        </w:rPr>
        <w:t xml:space="preserve">An Invitation to Bid, a Request for Proposal, any other solicitation, or any and all bids or proposals, may be canceled or rejected. The reasons for cancellation or rejection shall be made part of the contract file. A public body shall not cancel or reject an Invitation to Bid, a Request for Proposal, any other solicitation, bid or proposal pursuant to this section solely to avoid awarding a contract to a particular responsive and responsible bidder or offeror. </w:t>
      </w:r>
    </w:p>
    <w:p w14:paraId="2FAD0EE2" w14:textId="77777777" w:rsidR="003614D9" w:rsidRPr="00347B98" w:rsidRDefault="008539DF">
      <w:pPr>
        <w:spacing w:after="0" w:line="259" w:lineRule="auto"/>
        <w:ind w:firstLine="0"/>
        <w:jc w:val="left"/>
        <w:rPr>
          <w:color w:val="auto"/>
        </w:rPr>
      </w:pPr>
      <w:r w:rsidRPr="00347B98">
        <w:rPr>
          <w:color w:val="auto"/>
        </w:rPr>
        <w:t xml:space="preserve"> </w:t>
      </w:r>
    </w:p>
    <w:p w14:paraId="1D20CD1E" w14:textId="77777777" w:rsidR="003614D9" w:rsidRPr="00347B98" w:rsidRDefault="008539DF">
      <w:pPr>
        <w:numPr>
          <w:ilvl w:val="0"/>
          <w:numId w:val="28"/>
        </w:numPr>
        <w:ind w:right="256"/>
        <w:rPr>
          <w:color w:val="auto"/>
        </w:rPr>
      </w:pPr>
      <w:r w:rsidRPr="00347B98">
        <w:rPr>
          <w:color w:val="auto"/>
        </w:rPr>
        <w:t xml:space="preserve">A public body may waive informalities in bids. </w:t>
      </w:r>
    </w:p>
    <w:p w14:paraId="6E111713" w14:textId="52E3DB08" w:rsidR="003614D9" w:rsidRPr="00347B98" w:rsidRDefault="008539DF">
      <w:pPr>
        <w:spacing w:after="0" w:line="259" w:lineRule="auto"/>
        <w:ind w:firstLine="0"/>
        <w:jc w:val="left"/>
        <w:rPr>
          <w:color w:val="auto"/>
        </w:rPr>
      </w:pPr>
      <w:r w:rsidRPr="00347B98">
        <w:rPr>
          <w:color w:val="auto"/>
        </w:rPr>
        <w:t xml:space="preserve">  </w:t>
      </w:r>
    </w:p>
    <w:p w14:paraId="20AF2665" w14:textId="77777777" w:rsidR="003614D9" w:rsidRPr="00347B98" w:rsidRDefault="008539DF">
      <w:pPr>
        <w:spacing w:after="11"/>
        <w:ind w:left="1705" w:hanging="10"/>
        <w:jc w:val="left"/>
        <w:rPr>
          <w:color w:val="auto"/>
        </w:rPr>
      </w:pPr>
      <w:r w:rsidRPr="00347B98">
        <w:rPr>
          <w:b/>
          <w:color w:val="auto"/>
        </w:rPr>
        <w:lastRenderedPageBreak/>
        <w:t xml:space="preserve">§ 2.2-4320. Exclusion of insurance bids </w:t>
      </w:r>
      <w:proofErr w:type="gramStart"/>
      <w:r w:rsidRPr="00347B98">
        <w:rPr>
          <w:b/>
          <w:color w:val="auto"/>
        </w:rPr>
        <w:t>prohibited</w:t>
      </w:r>
      <w:proofErr w:type="gramEnd"/>
      <w:r w:rsidRPr="00347B98">
        <w:rPr>
          <w:b/>
          <w:color w:val="auto"/>
        </w:rPr>
        <w:t xml:space="preserve">. </w:t>
      </w:r>
    </w:p>
    <w:p w14:paraId="7A60B925" w14:textId="77777777" w:rsidR="003614D9" w:rsidRPr="00347B98" w:rsidRDefault="008539DF">
      <w:pPr>
        <w:spacing w:after="0" w:line="259" w:lineRule="auto"/>
        <w:ind w:firstLine="0"/>
        <w:jc w:val="left"/>
        <w:rPr>
          <w:color w:val="auto"/>
        </w:rPr>
      </w:pPr>
      <w:r w:rsidRPr="00347B98">
        <w:rPr>
          <w:b/>
          <w:color w:val="auto"/>
        </w:rPr>
        <w:t xml:space="preserve"> </w:t>
      </w:r>
    </w:p>
    <w:p w14:paraId="6BABB314" w14:textId="77777777" w:rsidR="003614D9" w:rsidRPr="00347B98" w:rsidRDefault="008539DF">
      <w:pPr>
        <w:ind w:left="975" w:right="256"/>
        <w:rPr>
          <w:color w:val="auto"/>
        </w:rPr>
      </w:pPr>
      <w:r w:rsidRPr="00347B98">
        <w:rPr>
          <w:color w:val="auto"/>
        </w:rPr>
        <w:t xml:space="preserve">Notwithstanding any other provision of law, no insurer licensed to transact the business of insurance in the Commonwealth or approved to issue surplus lines insurance in the Commonwealth shall be excluded from presenting an insurance bid proposal to a public body in response to a request for proposal or an invitation to bid. Nothing in this section shall preclude a public body from debarring a prospective insurer pursuant to § 2.2-4321. </w:t>
      </w:r>
    </w:p>
    <w:p w14:paraId="3502032C" w14:textId="77777777" w:rsidR="003614D9" w:rsidRPr="00347B98" w:rsidRDefault="008539DF">
      <w:pPr>
        <w:spacing w:after="0" w:line="259" w:lineRule="auto"/>
        <w:ind w:left="990" w:firstLine="0"/>
        <w:jc w:val="left"/>
        <w:rPr>
          <w:color w:val="auto"/>
        </w:rPr>
      </w:pPr>
      <w:r w:rsidRPr="00347B98">
        <w:rPr>
          <w:color w:val="auto"/>
        </w:rPr>
        <w:t xml:space="preserve"> </w:t>
      </w:r>
    </w:p>
    <w:p w14:paraId="29408108" w14:textId="77777777" w:rsidR="003614D9" w:rsidRPr="00347B98" w:rsidRDefault="008539DF">
      <w:pPr>
        <w:spacing w:after="11"/>
        <w:ind w:left="1705" w:hanging="10"/>
        <w:jc w:val="left"/>
        <w:rPr>
          <w:color w:val="auto"/>
        </w:rPr>
      </w:pPr>
      <w:r w:rsidRPr="00347B98">
        <w:rPr>
          <w:b/>
          <w:color w:val="auto"/>
        </w:rPr>
        <w:t xml:space="preserve">§ 2.2-4321. Debarment. </w:t>
      </w:r>
    </w:p>
    <w:p w14:paraId="2AA2E5C7" w14:textId="77777777" w:rsidR="003614D9" w:rsidRPr="00347B98" w:rsidRDefault="008539DF">
      <w:pPr>
        <w:spacing w:after="0" w:line="259" w:lineRule="auto"/>
        <w:ind w:firstLine="0"/>
        <w:jc w:val="left"/>
        <w:rPr>
          <w:color w:val="auto"/>
        </w:rPr>
      </w:pPr>
      <w:r w:rsidRPr="00347B98">
        <w:rPr>
          <w:b/>
          <w:color w:val="auto"/>
        </w:rPr>
        <w:t xml:space="preserve"> </w:t>
      </w:r>
    </w:p>
    <w:p w14:paraId="4655BCEA" w14:textId="77777777" w:rsidR="003614D9" w:rsidRPr="00347B98" w:rsidRDefault="008539DF">
      <w:pPr>
        <w:numPr>
          <w:ilvl w:val="0"/>
          <w:numId w:val="29"/>
        </w:numPr>
        <w:ind w:right="256"/>
        <w:rPr>
          <w:color w:val="auto"/>
        </w:rPr>
      </w:pPr>
      <w:r w:rsidRPr="00347B98">
        <w:rPr>
          <w:color w:val="auto"/>
        </w:rPr>
        <w:t xml:space="preserve">Prospective contractors may be </w:t>
      </w:r>
      <w:proofErr w:type="gramStart"/>
      <w:r w:rsidRPr="00347B98">
        <w:rPr>
          <w:color w:val="auto"/>
        </w:rPr>
        <w:t>debarred</w:t>
      </w:r>
      <w:proofErr w:type="gramEnd"/>
      <w:r w:rsidRPr="00347B98">
        <w:rPr>
          <w:color w:val="auto"/>
        </w:rPr>
        <w:t xml:space="preserve"> from contracting for </w:t>
      </w:r>
      <w:proofErr w:type="gramStart"/>
      <w:r w:rsidRPr="00347B98">
        <w:rPr>
          <w:color w:val="auto"/>
        </w:rPr>
        <w:t>particular types</w:t>
      </w:r>
      <w:proofErr w:type="gramEnd"/>
      <w:r w:rsidRPr="00347B98">
        <w:rPr>
          <w:color w:val="auto"/>
        </w:rPr>
        <w:t xml:space="preserve"> of supplies, services, insurance or construction, for specified periods of time. Any debarment procedure shall be established in writing for state agencies and institutions by the agency designated by the Governor and for political subdivisions by their governing bodies. Any debarment procedure may provide for debarment on the basis of a contractor’s unsatisfactory performance for a public body. </w:t>
      </w:r>
    </w:p>
    <w:p w14:paraId="623D2AA2" w14:textId="77777777" w:rsidR="003614D9" w:rsidRPr="00347B98" w:rsidRDefault="008539DF">
      <w:pPr>
        <w:spacing w:after="0" w:line="259" w:lineRule="auto"/>
        <w:ind w:firstLine="0"/>
        <w:jc w:val="left"/>
        <w:rPr>
          <w:color w:val="auto"/>
        </w:rPr>
      </w:pPr>
      <w:r w:rsidRPr="00347B98">
        <w:rPr>
          <w:color w:val="auto"/>
        </w:rPr>
        <w:t xml:space="preserve"> </w:t>
      </w:r>
    </w:p>
    <w:p w14:paraId="5F996995" w14:textId="77777777" w:rsidR="003614D9" w:rsidRPr="00347B98" w:rsidRDefault="008539DF">
      <w:pPr>
        <w:numPr>
          <w:ilvl w:val="0"/>
          <w:numId w:val="29"/>
        </w:numPr>
        <w:ind w:right="256"/>
        <w:rPr>
          <w:color w:val="auto"/>
        </w:rPr>
      </w:pPr>
      <w:r w:rsidRPr="00347B98">
        <w:rPr>
          <w:color w:val="auto"/>
        </w:rPr>
        <w:t xml:space="preserve">In addition, a prospective contractor shall be debarred from contracting with all public bodies and covered institutions whenever the Tax </w:t>
      </w:r>
      <w:proofErr w:type="gramStart"/>
      <w:r w:rsidRPr="00347B98">
        <w:rPr>
          <w:color w:val="auto"/>
        </w:rPr>
        <w:t>Commissioner so</w:t>
      </w:r>
      <w:proofErr w:type="gramEnd"/>
      <w:r w:rsidRPr="00347B98">
        <w:rPr>
          <w:color w:val="auto"/>
        </w:rPr>
        <w:t xml:space="preserve"> determines pursuant to § 58.1-1902. </w:t>
      </w:r>
    </w:p>
    <w:p w14:paraId="1B746614" w14:textId="77777777" w:rsidR="003614D9" w:rsidRPr="00347B98" w:rsidRDefault="008539DF">
      <w:pPr>
        <w:spacing w:after="0" w:line="259" w:lineRule="auto"/>
        <w:ind w:left="990" w:firstLine="0"/>
        <w:jc w:val="left"/>
        <w:rPr>
          <w:color w:val="auto"/>
        </w:rPr>
      </w:pPr>
      <w:r w:rsidRPr="00347B98">
        <w:rPr>
          <w:color w:val="auto"/>
        </w:rPr>
        <w:t xml:space="preserve"> </w:t>
      </w:r>
    </w:p>
    <w:p w14:paraId="5B7CC4C9" w14:textId="77777777" w:rsidR="003614D9" w:rsidRPr="00347B98" w:rsidRDefault="008539DF">
      <w:pPr>
        <w:ind w:left="975" w:right="256"/>
        <w:rPr>
          <w:color w:val="auto"/>
        </w:rPr>
      </w:pPr>
      <w:r w:rsidRPr="00347B98">
        <w:rPr>
          <w:color w:val="auto"/>
        </w:rPr>
        <w:t xml:space="preserve">As used in this section, ‘‘covered institution’’ means a public institution of higher education operating (i) subject to a management agreement set forth in Article 4 (§ 23.1-1004 et seq.) of Chapter 10 of Title 23.1, (ii) under a memorandum of understanding pursuant to § 23.1-1003, or (iii) under the pilot program authorized in the appropriation act. </w:t>
      </w:r>
    </w:p>
    <w:p w14:paraId="5C9643B6" w14:textId="77777777" w:rsidR="003614D9" w:rsidRPr="00347B98" w:rsidRDefault="008539DF">
      <w:pPr>
        <w:spacing w:after="0" w:line="259" w:lineRule="auto"/>
        <w:ind w:firstLine="0"/>
        <w:jc w:val="left"/>
        <w:rPr>
          <w:color w:val="auto"/>
        </w:rPr>
      </w:pPr>
      <w:r w:rsidRPr="00347B98">
        <w:rPr>
          <w:color w:val="auto"/>
        </w:rPr>
        <w:t xml:space="preserve"> </w:t>
      </w:r>
    </w:p>
    <w:p w14:paraId="0BB07E27" w14:textId="77777777" w:rsidR="003614D9" w:rsidRPr="00347B98" w:rsidRDefault="008539DF">
      <w:pPr>
        <w:spacing w:after="11"/>
        <w:ind w:left="990" w:firstLine="720"/>
        <w:jc w:val="left"/>
        <w:rPr>
          <w:color w:val="auto"/>
        </w:rPr>
      </w:pPr>
      <w:r w:rsidRPr="00347B98">
        <w:rPr>
          <w:b/>
          <w:color w:val="auto"/>
        </w:rPr>
        <w:t xml:space="preserve">§ 2.2-4321.1. Prohibited contracts; exceptions; determination by Department of Taxation; appeal; remedies. </w:t>
      </w:r>
    </w:p>
    <w:p w14:paraId="0CE45A44" w14:textId="77777777" w:rsidR="003614D9" w:rsidRPr="00347B98" w:rsidRDefault="008539DF">
      <w:pPr>
        <w:spacing w:after="0" w:line="259" w:lineRule="auto"/>
        <w:ind w:firstLine="0"/>
        <w:jc w:val="left"/>
        <w:rPr>
          <w:color w:val="auto"/>
        </w:rPr>
      </w:pPr>
      <w:r w:rsidRPr="00347B98">
        <w:rPr>
          <w:b/>
          <w:color w:val="auto"/>
        </w:rPr>
        <w:t xml:space="preserve"> </w:t>
      </w:r>
    </w:p>
    <w:p w14:paraId="2F6789BE" w14:textId="77777777" w:rsidR="003614D9" w:rsidRPr="00347B98" w:rsidRDefault="008539DF">
      <w:pPr>
        <w:numPr>
          <w:ilvl w:val="0"/>
          <w:numId w:val="30"/>
        </w:numPr>
        <w:ind w:right="256"/>
        <w:rPr>
          <w:color w:val="auto"/>
        </w:rPr>
      </w:pPr>
      <w:r w:rsidRPr="00347B98">
        <w:rPr>
          <w:color w:val="auto"/>
        </w:rPr>
        <w:t xml:space="preserve">No state agency shall contract for goods or services with a nongovernmental source if the source, or any affiliate of the source, is subject to the provisions of (i) § 58.1-612 and fails or refuses to collect and remit the tax on its sales delivered by any means to locations within the Commonwealth or (ii) Article 2 (§ 58.1-320 et seq.) or Article 10 (§ 58.1-400 et seq.) of Chapter 3 of Title 58.1 and fails or refuses to remit any tax due thereunder. The provisions of clause (ii) shall not apply to any person that </w:t>
      </w:r>
      <w:proofErr w:type="gramStart"/>
      <w:r w:rsidRPr="00347B98">
        <w:rPr>
          <w:color w:val="auto"/>
        </w:rPr>
        <w:t>has (a)</w:t>
      </w:r>
      <w:proofErr w:type="gramEnd"/>
      <w:r w:rsidRPr="00347B98">
        <w:rPr>
          <w:color w:val="auto"/>
        </w:rPr>
        <w:t xml:space="preserve"> entered into a payment agreement with the Department of Taxation to pay the tax and is not delinquent under the terms of the agreement or (b) appealed the assessment of the tax in accordance with law and such appeal is pending. </w:t>
      </w:r>
    </w:p>
    <w:p w14:paraId="321C09DA" w14:textId="77777777" w:rsidR="003614D9" w:rsidRPr="00347B98" w:rsidRDefault="008539DF">
      <w:pPr>
        <w:spacing w:after="0" w:line="259" w:lineRule="auto"/>
        <w:ind w:firstLine="0"/>
        <w:jc w:val="left"/>
        <w:rPr>
          <w:color w:val="auto"/>
        </w:rPr>
      </w:pPr>
      <w:r w:rsidRPr="00347B98">
        <w:rPr>
          <w:color w:val="auto"/>
        </w:rPr>
        <w:t xml:space="preserve"> </w:t>
      </w:r>
    </w:p>
    <w:p w14:paraId="78B2C323" w14:textId="77777777" w:rsidR="003614D9" w:rsidRPr="00347B98" w:rsidRDefault="008539DF">
      <w:pPr>
        <w:numPr>
          <w:ilvl w:val="0"/>
          <w:numId w:val="30"/>
        </w:numPr>
        <w:ind w:right="256"/>
        <w:rPr>
          <w:color w:val="auto"/>
        </w:rPr>
      </w:pPr>
      <w:r w:rsidRPr="00347B98">
        <w:rPr>
          <w:color w:val="auto"/>
        </w:rPr>
        <w:t xml:space="preserve">A state agency may contract for goods or services with a source prohibited under subsection A in the event of an emergency or where the nongovernmental source is the sole source of such goods or services. </w:t>
      </w:r>
    </w:p>
    <w:p w14:paraId="12065CE8" w14:textId="77777777" w:rsidR="00BE71F9" w:rsidRPr="00347B98" w:rsidRDefault="00BE71F9" w:rsidP="00BE71F9">
      <w:pPr>
        <w:ind w:left="1687" w:right="256" w:firstLine="0"/>
        <w:rPr>
          <w:color w:val="auto"/>
        </w:rPr>
      </w:pPr>
    </w:p>
    <w:p w14:paraId="7CF518D6" w14:textId="11EB7C25" w:rsidR="003614D9" w:rsidRPr="00347B98" w:rsidRDefault="008539DF">
      <w:pPr>
        <w:numPr>
          <w:ilvl w:val="0"/>
          <w:numId w:val="30"/>
        </w:numPr>
        <w:ind w:right="256"/>
        <w:rPr>
          <w:color w:val="auto"/>
        </w:rPr>
      </w:pPr>
      <w:r w:rsidRPr="00347B98">
        <w:rPr>
          <w:color w:val="auto"/>
        </w:rPr>
        <w:t xml:space="preserve">The determination of whether a source is a prohibited source shall be made by the Department of Taxation after providing the prohibited source with notice and an opportunity to respond to the proposed determination. The Department of Taxation shall notify the Department of General Services of its determination. </w:t>
      </w:r>
    </w:p>
    <w:p w14:paraId="61C6C526" w14:textId="77777777" w:rsidR="003614D9" w:rsidRPr="00347B98" w:rsidRDefault="008539DF">
      <w:pPr>
        <w:spacing w:after="0" w:line="259" w:lineRule="auto"/>
        <w:ind w:left="990" w:firstLine="0"/>
        <w:jc w:val="left"/>
        <w:rPr>
          <w:color w:val="auto"/>
        </w:rPr>
      </w:pPr>
      <w:r w:rsidRPr="00347B98">
        <w:rPr>
          <w:color w:val="auto"/>
        </w:rPr>
        <w:t xml:space="preserve"> </w:t>
      </w:r>
    </w:p>
    <w:p w14:paraId="218622F1" w14:textId="77777777" w:rsidR="003614D9" w:rsidRPr="00347B98" w:rsidRDefault="008539DF">
      <w:pPr>
        <w:numPr>
          <w:ilvl w:val="0"/>
          <w:numId w:val="30"/>
        </w:numPr>
        <w:ind w:right="256"/>
        <w:rPr>
          <w:color w:val="auto"/>
        </w:rPr>
      </w:pPr>
      <w:r w:rsidRPr="00347B98">
        <w:rPr>
          <w:color w:val="auto"/>
        </w:rPr>
        <w:lastRenderedPageBreak/>
        <w:t xml:space="preserve">The Department of General Services shall post public notice of all prohibited sources on its public internet procurement website and on other appropriate websites. </w:t>
      </w:r>
    </w:p>
    <w:p w14:paraId="727C9A3D" w14:textId="1926E303" w:rsidR="003614D9" w:rsidRPr="00347B98" w:rsidRDefault="008539DF">
      <w:pPr>
        <w:spacing w:after="0" w:line="259" w:lineRule="auto"/>
        <w:ind w:left="990" w:firstLine="0"/>
        <w:jc w:val="left"/>
        <w:rPr>
          <w:color w:val="auto"/>
        </w:rPr>
      </w:pPr>
      <w:r w:rsidRPr="00347B98">
        <w:rPr>
          <w:color w:val="auto"/>
        </w:rPr>
        <w:t xml:space="preserve">  </w:t>
      </w:r>
    </w:p>
    <w:p w14:paraId="313603DB" w14:textId="77777777" w:rsidR="003614D9" w:rsidRPr="00347B98" w:rsidRDefault="008539DF">
      <w:pPr>
        <w:numPr>
          <w:ilvl w:val="0"/>
          <w:numId w:val="30"/>
        </w:numPr>
        <w:ind w:right="256"/>
        <w:rPr>
          <w:color w:val="auto"/>
        </w:rPr>
      </w:pPr>
      <w:r w:rsidRPr="00347B98">
        <w:rPr>
          <w:color w:val="auto"/>
        </w:rPr>
        <w:t xml:space="preserve">The remedies provided in Article 5 (§ 2.2-4357 et seq.) of this chapter shall not apply to any determination made pursuant to this section and the sole remedy for any adverse determination shall be as provided in subsection F. </w:t>
      </w:r>
    </w:p>
    <w:p w14:paraId="003EBF68" w14:textId="77777777" w:rsidR="003614D9" w:rsidRPr="00347B98" w:rsidRDefault="008539DF">
      <w:pPr>
        <w:spacing w:after="0" w:line="259" w:lineRule="auto"/>
        <w:ind w:left="990" w:firstLine="0"/>
        <w:jc w:val="left"/>
        <w:rPr>
          <w:color w:val="auto"/>
        </w:rPr>
      </w:pPr>
      <w:r w:rsidRPr="00347B98">
        <w:rPr>
          <w:color w:val="auto"/>
        </w:rPr>
        <w:t xml:space="preserve"> </w:t>
      </w:r>
    </w:p>
    <w:p w14:paraId="024199E7" w14:textId="77777777" w:rsidR="003614D9" w:rsidRPr="00347B98" w:rsidRDefault="008539DF">
      <w:pPr>
        <w:numPr>
          <w:ilvl w:val="0"/>
          <w:numId w:val="30"/>
        </w:numPr>
        <w:ind w:right="256"/>
        <w:rPr>
          <w:color w:val="auto"/>
        </w:rPr>
      </w:pPr>
      <w:r w:rsidRPr="00347B98">
        <w:rPr>
          <w:color w:val="auto"/>
        </w:rPr>
        <w:t xml:space="preserve">Any source aggrieved by a determination of the Department of Taxation made under this section may apply to the Tax Commissioner for correction of the determination. The Tax Commissioner shall respond within 30 days of receipt of the application for corrective action. Within 10 days after receipt of the Tax Commissioner’s response, the aggrieved source may appeal to the Circuit Court for the City of Richmond. If it is determined that the determination of the Department of Taxation was arbitrary, capricious, or not in accordance with law, the sole relief shall be restoration of the source’s eligibility to contract with state agencies. No claim for damages or attorney’s fees shall be awarded. </w:t>
      </w:r>
    </w:p>
    <w:p w14:paraId="29B9F156" w14:textId="77777777" w:rsidR="003614D9" w:rsidRPr="00347B98" w:rsidRDefault="008539DF">
      <w:pPr>
        <w:spacing w:after="0" w:line="259" w:lineRule="auto"/>
        <w:ind w:left="990" w:firstLine="0"/>
        <w:jc w:val="left"/>
        <w:rPr>
          <w:color w:val="auto"/>
        </w:rPr>
      </w:pPr>
      <w:r w:rsidRPr="00347B98">
        <w:rPr>
          <w:color w:val="auto"/>
        </w:rPr>
        <w:t xml:space="preserve"> </w:t>
      </w:r>
    </w:p>
    <w:p w14:paraId="5D6C3DDB" w14:textId="77777777" w:rsidR="003614D9" w:rsidRPr="00347B98" w:rsidRDefault="008539DF">
      <w:pPr>
        <w:numPr>
          <w:ilvl w:val="0"/>
          <w:numId w:val="30"/>
        </w:numPr>
        <w:ind w:right="256"/>
        <w:rPr>
          <w:color w:val="auto"/>
        </w:rPr>
      </w:pPr>
      <w:r w:rsidRPr="00347B98">
        <w:rPr>
          <w:color w:val="auto"/>
        </w:rPr>
        <w:t xml:space="preserve">Any action of the Department of Taxation, the Department of General Services, or of any state agency under this section shall be exempt from the provisions of the Administrative Process Act (§ 2.2-4000 et seq.). </w:t>
      </w:r>
    </w:p>
    <w:p w14:paraId="1C8DDB68" w14:textId="77777777" w:rsidR="003614D9" w:rsidRPr="00347B98" w:rsidRDefault="008539DF">
      <w:pPr>
        <w:spacing w:after="0" w:line="259" w:lineRule="auto"/>
        <w:ind w:left="990" w:firstLine="0"/>
        <w:jc w:val="left"/>
        <w:rPr>
          <w:color w:val="auto"/>
        </w:rPr>
      </w:pPr>
      <w:r w:rsidRPr="00347B98">
        <w:rPr>
          <w:color w:val="auto"/>
        </w:rPr>
        <w:t xml:space="preserve"> </w:t>
      </w:r>
    </w:p>
    <w:p w14:paraId="0926E2AD" w14:textId="77777777" w:rsidR="003614D9" w:rsidRPr="00347B98" w:rsidRDefault="008539DF">
      <w:pPr>
        <w:numPr>
          <w:ilvl w:val="0"/>
          <w:numId w:val="30"/>
        </w:numPr>
        <w:spacing w:after="0" w:line="238" w:lineRule="auto"/>
        <w:ind w:right="256"/>
        <w:rPr>
          <w:color w:val="auto"/>
        </w:rPr>
      </w:pPr>
      <w:r w:rsidRPr="00347B98">
        <w:rPr>
          <w:color w:val="auto"/>
        </w:rPr>
        <w:t xml:space="preserve">For the purposes of this section, </w:t>
      </w:r>
      <w:r w:rsidRPr="00347B98">
        <w:rPr>
          <w:i/>
          <w:color w:val="auto"/>
        </w:rPr>
        <w:t xml:space="preserve">‘‘state agency’’ </w:t>
      </w:r>
      <w:r w:rsidRPr="00347B98">
        <w:rPr>
          <w:color w:val="auto"/>
        </w:rPr>
        <w:t xml:space="preserve">means any authority, board, department, instrumentality, institution, agency or other unit of state government. State </w:t>
      </w:r>
      <w:proofErr w:type="gramStart"/>
      <w:r w:rsidRPr="00347B98">
        <w:rPr>
          <w:color w:val="auto"/>
        </w:rPr>
        <w:t>agency</w:t>
      </w:r>
      <w:proofErr w:type="gramEnd"/>
      <w:r w:rsidRPr="00347B98">
        <w:rPr>
          <w:color w:val="auto"/>
        </w:rPr>
        <w:t xml:space="preserve"> shall not include any public institution of higher education or any county, city or town or any local or regional governmental authority. </w:t>
      </w:r>
    </w:p>
    <w:p w14:paraId="33D2BBAC" w14:textId="77777777" w:rsidR="003614D9" w:rsidRPr="00347B98" w:rsidRDefault="008539DF">
      <w:pPr>
        <w:spacing w:after="0" w:line="259" w:lineRule="auto"/>
        <w:ind w:firstLine="0"/>
        <w:jc w:val="left"/>
        <w:rPr>
          <w:color w:val="auto"/>
        </w:rPr>
      </w:pPr>
      <w:r w:rsidRPr="00347B98">
        <w:rPr>
          <w:color w:val="auto"/>
        </w:rPr>
        <w:t xml:space="preserve"> </w:t>
      </w:r>
    </w:p>
    <w:p w14:paraId="3676917F" w14:textId="77777777" w:rsidR="003614D9" w:rsidRPr="00347B98" w:rsidRDefault="008539DF">
      <w:pPr>
        <w:spacing w:after="11"/>
        <w:ind w:left="1705" w:hanging="10"/>
        <w:jc w:val="left"/>
        <w:rPr>
          <w:color w:val="auto"/>
        </w:rPr>
      </w:pPr>
      <w:r w:rsidRPr="00347B98">
        <w:rPr>
          <w:b/>
          <w:color w:val="auto"/>
        </w:rPr>
        <w:t xml:space="preserve">§ 2.2-4321.2. Public works contracts; project labor agreements authorized. </w:t>
      </w:r>
    </w:p>
    <w:p w14:paraId="7DB89112" w14:textId="77777777" w:rsidR="003614D9" w:rsidRPr="00347B98" w:rsidRDefault="008539DF">
      <w:pPr>
        <w:spacing w:after="0" w:line="259" w:lineRule="auto"/>
        <w:ind w:firstLine="0"/>
        <w:jc w:val="left"/>
        <w:rPr>
          <w:color w:val="auto"/>
        </w:rPr>
      </w:pPr>
      <w:r w:rsidRPr="00347B98">
        <w:rPr>
          <w:b/>
          <w:color w:val="auto"/>
        </w:rPr>
        <w:t xml:space="preserve"> </w:t>
      </w:r>
    </w:p>
    <w:p w14:paraId="2CA25ADF" w14:textId="77777777" w:rsidR="003614D9" w:rsidRPr="00347B98" w:rsidRDefault="008539DF">
      <w:pPr>
        <w:numPr>
          <w:ilvl w:val="0"/>
          <w:numId w:val="31"/>
        </w:numPr>
        <w:ind w:right="256"/>
        <w:rPr>
          <w:color w:val="auto"/>
        </w:rPr>
      </w:pPr>
      <w:r w:rsidRPr="00347B98">
        <w:rPr>
          <w:color w:val="auto"/>
        </w:rPr>
        <w:t xml:space="preserve">As used in this section: </w:t>
      </w:r>
    </w:p>
    <w:p w14:paraId="6B84F640" w14:textId="77777777" w:rsidR="003614D9" w:rsidRPr="00347B98" w:rsidRDefault="008539DF">
      <w:pPr>
        <w:spacing w:after="0" w:line="259" w:lineRule="auto"/>
        <w:ind w:firstLine="0"/>
        <w:jc w:val="left"/>
        <w:rPr>
          <w:color w:val="auto"/>
        </w:rPr>
      </w:pPr>
      <w:r w:rsidRPr="00347B98">
        <w:rPr>
          <w:color w:val="auto"/>
        </w:rPr>
        <w:t xml:space="preserve"> </w:t>
      </w:r>
    </w:p>
    <w:p w14:paraId="66E7DBE6" w14:textId="77777777" w:rsidR="003614D9" w:rsidRPr="00347B98" w:rsidRDefault="008539DF">
      <w:pPr>
        <w:spacing w:after="0" w:line="238" w:lineRule="auto"/>
        <w:ind w:left="975" w:right="10" w:firstLine="710"/>
        <w:jc w:val="left"/>
        <w:rPr>
          <w:color w:val="auto"/>
        </w:rPr>
      </w:pPr>
      <w:r w:rsidRPr="00347B98">
        <w:rPr>
          <w:i/>
          <w:color w:val="auto"/>
        </w:rPr>
        <w:t xml:space="preserve">‘‘Project labor agreement’’ </w:t>
      </w:r>
      <w:r w:rsidRPr="00347B98">
        <w:rPr>
          <w:color w:val="auto"/>
        </w:rPr>
        <w:t xml:space="preserve">means a pre-hire collective bargaining agreement with one or more labor organizations that establishes the terms and conditions of employment for a specific public works project. </w:t>
      </w:r>
    </w:p>
    <w:p w14:paraId="67EC010F" w14:textId="77777777" w:rsidR="003614D9" w:rsidRPr="00347B98" w:rsidRDefault="008539DF">
      <w:pPr>
        <w:ind w:right="256" w:firstLine="0"/>
        <w:rPr>
          <w:color w:val="auto"/>
        </w:rPr>
      </w:pPr>
      <w:r w:rsidRPr="00347B98">
        <w:rPr>
          <w:i/>
          <w:color w:val="auto"/>
        </w:rPr>
        <w:t xml:space="preserve">‘‘Public body’’ </w:t>
      </w:r>
      <w:r w:rsidRPr="00347B98">
        <w:rPr>
          <w:color w:val="auto"/>
        </w:rPr>
        <w:t xml:space="preserve">has the same meaning as provided in § 2.2-4301. </w:t>
      </w:r>
    </w:p>
    <w:p w14:paraId="63F19BFA" w14:textId="77777777" w:rsidR="003614D9" w:rsidRPr="00347B98" w:rsidRDefault="008539DF">
      <w:pPr>
        <w:spacing w:after="0" w:line="259" w:lineRule="auto"/>
        <w:ind w:firstLine="0"/>
        <w:jc w:val="left"/>
        <w:rPr>
          <w:color w:val="auto"/>
        </w:rPr>
      </w:pPr>
      <w:r w:rsidRPr="00347B98">
        <w:rPr>
          <w:color w:val="auto"/>
        </w:rPr>
        <w:t xml:space="preserve"> </w:t>
      </w:r>
    </w:p>
    <w:p w14:paraId="46F9A581" w14:textId="77777777" w:rsidR="003614D9" w:rsidRPr="00347B98" w:rsidRDefault="008539DF">
      <w:pPr>
        <w:ind w:left="975" w:right="256"/>
        <w:rPr>
          <w:color w:val="auto"/>
        </w:rPr>
      </w:pPr>
      <w:proofErr w:type="gramStart"/>
      <w:r w:rsidRPr="00347B98">
        <w:rPr>
          <w:i/>
          <w:color w:val="auto"/>
        </w:rPr>
        <w:t>‘‘Public works’’</w:t>
      </w:r>
      <w:proofErr w:type="gramEnd"/>
      <w:r w:rsidRPr="00347B98">
        <w:rPr>
          <w:i/>
          <w:color w:val="auto"/>
        </w:rPr>
        <w:t xml:space="preserve"> </w:t>
      </w:r>
      <w:r w:rsidRPr="00347B98">
        <w:rPr>
          <w:color w:val="auto"/>
        </w:rPr>
        <w:t xml:space="preserve">means the operation, erection, construction, alteration, improvement, maintenance, or repair of any public facility or immovable property owned, used, or leased by a public body. </w:t>
      </w:r>
    </w:p>
    <w:p w14:paraId="724F1DFA" w14:textId="77777777" w:rsidR="003614D9" w:rsidRPr="00347B98" w:rsidRDefault="008539DF">
      <w:pPr>
        <w:spacing w:after="0" w:line="259" w:lineRule="auto"/>
        <w:ind w:left="990" w:firstLine="0"/>
        <w:jc w:val="left"/>
        <w:rPr>
          <w:color w:val="auto"/>
        </w:rPr>
      </w:pPr>
      <w:r w:rsidRPr="00347B98">
        <w:rPr>
          <w:color w:val="auto"/>
        </w:rPr>
        <w:t xml:space="preserve"> </w:t>
      </w:r>
    </w:p>
    <w:p w14:paraId="603DF109" w14:textId="77777777" w:rsidR="003614D9" w:rsidRPr="00347B98" w:rsidRDefault="008539DF">
      <w:pPr>
        <w:numPr>
          <w:ilvl w:val="0"/>
          <w:numId w:val="31"/>
        </w:numPr>
        <w:ind w:right="256"/>
        <w:rPr>
          <w:color w:val="auto"/>
        </w:rPr>
      </w:pPr>
      <w:r w:rsidRPr="00347B98">
        <w:rPr>
          <w:color w:val="auto"/>
        </w:rPr>
        <w:t xml:space="preserve">Each public body, when engaged in procuring products or services or letting contracts for construction, manufacture, maintenance, or operation of public works, or when overseeing or administering such procurement, construction, manufacture, maintenance, or operation, may, in its bid specifications, project agreements, or other controlling documents: </w:t>
      </w:r>
    </w:p>
    <w:p w14:paraId="4354D1CB" w14:textId="77777777" w:rsidR="003614D9" w:rsidRPr="00347B98" w:rsidRDefault="008539DF">
      <w:pPr>
        <w:spacing w:after="0" w:line="259" w:lineRule="auto"/>
        <w:ind w:firstLine="0"/>
        <w:jc w:val="left"/>
        <w:rPr>
          <w:color w:val="auto"/>
        </w:rPr>
      </w:pPr>
      <w:r w:rsidRPr="00347B98">
        <w:rPr>
          <w:color w:val="auto"/>
        </w:rPr>
        <w:t xml:space="preserve"> </w:t>
      </w:r>
    </w:p>
    <w:p w14:paraId="28012553" w14:textId="77777777" w:rsidR="003614D9" w:rsidRPr="00347B98" w:rsidRDefault="008539DF">
      <w:pPr>
        <w:numPr>
          <w:ilvl w:val="0"/>
          <w:numId w:val="32"/>
        </w:numPr>
        <w:ind w:right="256"/>
        <w:rPr>
          <w:color w:val="auto"/>
        </w:rPr>
      </w:pPr>
      <w:r w:rsidRPr="00347B98">
        <w:rPr>
          <w:color w:val="auto"/>
        </w:rPr>
        <w:t xml:space="preserve">Require bidders, offerors, contractors, or subcontractors to enter into or adhere to project labor agreements with one or more labor organizations, on the same or related public works projects; and </w:t>
      </w:r>
    </w:p>
    <w:p w14:paraId="4F01AD0E" w14:textId="77777777" w:rsidR="003614D9" w:rsidRPr="00347B98" w:rsidRDefault="008539DF">
      <w:pPr>
        <w:spacing w:after="0" w:line="259" w:lineRule="auto"/>
        <w:ind w:firstLine="0"/>
        <w:jc w:val="left"/>
        <w:rPr>
          <w:color w:val="auto"/>
        </w:rPr>
      </w:pPr>
      <w:r w:rsidRPr="00347B98">
        <w:rPr>
          <w:color w:val="auto"/>
        </w:rPr>
        <w:t xml:space="preserve"> </w:t>
      </w:r>
    </w:p>
    <w:p w14:paraId="0E58CC01" w14:textId="77777777" w:rsidR="003614D9" w:rsidRPr="00347B98" w:rsidRDefault="008539DF">
      <w:pPr>
        <w:numPr>
          <w:ilvl w:val="0"/>
          <w:numId w:val="32"/>
        </w:numPr>
        <w:ind w:right="256"/>
        <w:rPr>
          <w:color w:val="auto"/>
        </w:rPr>
      </w:pPr>
      <w:r w:rsidRPr="00347B98">
        <w:rPr>
          <w:color w:val="auto"/>
        </w:rPr>
        <w:t xml:space="preserve">Require bidders, offerors, contractors, subcontractors, or operators to become or remain signatories or otherwise to adhere to project labor agreements with one or more labor organizations, on the same or other related public works projects.  </w:t>
      </w:r>
    </w:p>
    <w:p w14:paraId="7F96F4A3" w14:textId="77777777" w:rsidR="003614D9" w:rsidRPr="00347B98" w:rsidRDefault="008539DF">
      <w:pPr>
        <w:spacing w:after="0" w:line="259" w:lineRule="auto"/>
        <w:ind w:left="1997" w:firstLine="0"/>
        <w:jc w:val="left"/>
        <w:rPr>
          <w:color w:val="auto"/>
        </w:rPr>
      </w:pPr>
      <w:r w:rsidRPr="00347B98">
        <w:rPr>
          <w:color w:val="auto"/>
        </w:rPr>
        <w:lastRenderedPageBreak/>
        <w:t xml:space="preserve"> </w:t>
      </w:r>
    </w:p>
    <w:p w14:paraId="43A5BD4C" w14:textId="3BE3968A" w:rsidR="003614D9" w:rsidRPr="00347B98" w:rsidRDefault="008539DF" w:rsidP="008A77FB">
      <w:pPr>
        <w:spacing w:after="0" w:line="259" w:lineRule="auto"/>
        <w:ind w:left="1800" w:hanging="90"/>
        <w:jc w:val="left"/>
        <w:rPr>
          <w:color w:val="auto"/>
        </w:rPr>
      </w:pPr>
      <w:r w:rsidRPr="00347B98">
        <w:rPr>
          <w:color w:val="auto"/>
        </w:rPr>
        <w:t xml:space="preserve"> </w:t>
      </w:r>
      <w:r w:rsidRPr="00347B98">
        <w:rPr>
          <w:b/>
          <w:color w:val="auto"/>
        </w:rPr>
        <w:t xml:space="preserve">§ 2.2-4321.3. Payment of prevailing wage for work performed on public works contracts; penalty. </w:t>
      </w:r>
    </w:p>
    <w:p w14:paraId="485BE21A" w14:textId="77777777" w:rsidR="003614D9" w:rsidRPr="00347B98" w:rsidRDefault="008539DF">
      <w:pPr>
        <w:spacing w:after="0" w:line="259" w:lineRule="auto"/>
        <w:ind w:left="990" w:firstLine="0"/>
        <w:jc w:val="left"/>
        <w:rPr>
          <w:color w:val="auto"/>
        </w:rPr>
      </w:pPr>
      <w:r w:rsidRPr="00347B98">
        <w:rPr>
          <w:b/>
          <w:color w:val="auto"/>
        </w:rPr>
        <w:t xml:space="preserve"> </w:t>
      </w:r>
    </w:p>
    <w:p w14:paraId="07FDE2F4" w14:textId="77777777" w:rsidR="003614D9" w:rsidRPr="00347B98" w:rsidRDefault="008539DF">
      <w:pPr>
        <w:tabs>
          <w:tab w:val="center" w:pos="1809"/>
          <w:tab w:val="center" w:pos="3441"/>
        </w:tabs>
        <w:ind w:left="0" w:firstLine="0"/>
        <w:jc w:val="left"/>
        <w:rPr>
          <w:color w:val="auto"/>
        </w:rPr>
      </w:pPr>
      <w:r w:rsidRPr="00347B98">
        <w:rPr>
          <w:rFonts w:ascii="Calibri" w:eastAsia="Calibri" w:hAnsi="Calibri" w:cs="Calibri"/>
          <w:color w:val="auto"/>
          <w:sz w:val="22"/>
        </w:rPr>
        <w:tab/>
      </w:r>
      <w:r w:rsidRPr="00347B98">
        <w:rPr>
          <w:rFonts w:ascii="Century" w:eastAsia="Century" w:hAnsi="Century" w:cs="Century"/>
          <w:color w:val="auto"/>
          <w:sz w:val="20"/>
        </w:rPr>
        <w:t>A.</w:t>
      </w:r>
      <w:r w:rsidRPr="00347B98">
        <w:rPr>
          <w:rFonts w:ascii="Arial" w:eastAsia="Arial" w:hAnsi="Arial" w:cs="Arial"/>
          <w:color w:val="auto"/>
          <w:sz w:val="20"/>
        </w:rPr>
        <w:t xml:space="preserve"> </w:t>
      </w:r>
      <w:r w:rsidRPr="00347B98">
        <w:rPr>
          <w:rFonts w:ascii="Arial" w:eastAsia="Arial" w:hAnsi="Arial" w:cs="Arial"/>
          <w:color w:val="auto"/>
          <w:sz w:val="20"/>
        </w:rPr>
        <w:tab/>
      </w:r>
      <w:r w:rsidRPr="00347B98">
        <w:rPr>
          <w:color w:val="auto"/>
        </w:rPr>
        <w:t xml:space="preserve">As used in this section: </w:t>
      </w:r>
    </w:p>
    <w:p w14:paraId="31F86682" w14:textId="77777777" w:rsidR="003614D9" w:rsidRPr="00347B98" w:rsidRDefault="008539DF">
      <w:pPr>
        <w:spacing w:after="0" w:line="259" w:lineRule="auto"/>
        <w:ind w:firstLine="0"/>
        <w:jc w:val="left"/>
        <w:rPr>
          <w:color w:val="auto"/>
        </w:rPr>
      </w:pPr>
      <w:r w:rsidRPr="00347B98">
        <w:rPr>
          <w:color w:val="auto"/>
        </w:rPr>
        <w:t xml:space="preserve"> </w:t>
      </w:r>
    </w:p>
    <w:p w14:paraId="21816817" w14:textId="77777777" w:rsidR="003614D9" w:rsidRPr="00347B98" w:rsidRDefault="008539DF">
      <w:pPr>
        <w:ind w:right="256" w:firstLine="0"/>
        <w:rPr>
          <w:color w:val="auto"/>
        </w:rPr>
      </w:pPr>
      <w:r w:rsidRPr="00347B98">
        <w:rPr>
          <w:i/>
          <w:color w:val="auto"/>
        </w:rPr>
        <w:t xml:space="preserve">‘‘Locality’’ </w:t>
      </w:r>
      <w:r w:rsidRPr="00347B98">
        <w:rPr>
          <w:color w:val="auto"/>
        </w:rPr>
        <w:t xml:space="preserve">means any county, city, or town, school division, or other political subdivision. </w:t>
      </w:r>
    </w:p>
    <w:p w14:paraId="7C82EC2E" w14:textId="77777777" w:rsidR="003614D9" w:rsidRPr="00347B98" w:rsidRDefault="008539DF">
      <w:pPr>
        <w:spacing w:after="0" w:line="259" w:lineRule="auto"/>
        <w:ind w:firstLine="0"/>
        <w:jc w:val="left"/>
        <w:rPr>
          <w:color w:val="auto"/>
        </w:rPr>
      </w:pPr>
      <w:r w:rsidRPr="00347B98">
        <w:rPr>
          <w:color w:val="auto"/>
        </w:rPr>
        <w:t xml:space="preserve"> </w:t>
      </w:r>
    </w:p>
    <w:p w14:paraId="45AB98E5" w14:textId="77777777" w:rsidR="003614D9" w:rsidRPr="00347B98" w:rsidRDefault="008539DF">
      <w:pPr>
        <w:ind w:left="975" w:right="256"/>
        <w:rPr>
          <w:color w:val="auto"/>
        </w:rPr>
      </w:pPr>
      <w:r w:rsidRPr="00347B98">
        <w:rPr>
          <w:i/>
          <w:color w:val="auto"/>
        </w:rPr>
        <w:t xml:space="preserve">‘‘Prevailing wage rate’’ </w:t>
      </w:r>
      <w:r w:rsidRPr="00347B98">
        <w:rPr>
          <w:color w:val="auto"/>
        </w:rPr>
        <w:t xml:space="preserve">means the rate, amount, or level of wages, salaries, benefits, and other remuneration prevailing for the corresponding classes of mechanics, laborers, or workers employed for the same work in the same trade or occupation in the locality in which the public facility or immovable property that is the subject of public works is located, as determined by the Commissioner of Labor and Industry on the basis of applicable prevailing wage rate determinations made by the U.S. Secretary of Labor under the provisions of the Davis-Bacon Act, 40 U.S.C. § 276 et seq., as amended. </w:t>
      </w:r>
    </w:p>
    <w:p w14:paraId="63157084" w14:textId="77777777" w:rsidR="003614D9" w:rsidRPr="00347B98" w:rsidRDefault="008539DF">
      <w:pPr>
        <w:spacing w:after="0" w:line="259" w:lineRule="auto"/>
        <w:ind w:firstLine="0"/>
        <w:jc w:val="left"/>
        <w:rPr>
          <w:color w:val="auto"/>
        </w:rPr>
      </w:pPr>
      <w:r w:rsidRPr="00347B98">
        <w:rPr>
          <w:color w:val="auto"/>
        </w:rPr>
        <w:t xml:space="preserve"> </w:t>
      </w:r>
    </w:p>
    <w:p w14:paraId="488A644D" w14:textId="77777777" w:rsidR="003614D9" w:rsidRPr="00347B98" w:rsidRDefault="008539DF">
      <w:pPr>
        <w:ind w:left="975" w:right="256"/>
        <w:rPr>
          <w:color w:val="auto"/>
        </w:rPr>
      </w:pPr>
      <w:proofErr w:type="gramStart"/>
      <w:r w:rsidRPr="00347B98">
        <w:rPr>
          <w:i/>
          <w:color w:val="auto"/>
        </w:rPr>
        <w:t>‘‘Public works’’</w:t>
      </w:r>
      <w:proofErr w:type="gramEnd"/>
      <w:r w:rsidRPr="00347B98">
        <w:rPr>
          <w:i/>
          <w:color w:val="auto"/>
        </w:rPr>
        <w:t xml:space="preserve"> </w:t>
      </w:r>
      <w:r w:rsidRPr="00347B98">
        <w:rPr>
          <w:color w:val="auto"/>
        </w:rPr>
        <w:t xml:space="preserve">means the operation, erection, construction, alteration, improvement, maintenance, or repair of any public facility or immovable property owned, used, or leased by a state agency or locality, including transportation infrastructure projects. </w:t>
      </w:r>
    </w:p>
    <w:p w14:paraId="0036AA7B" w14:textId="77777777" w:rsidR="003614D9" w:rsidRPr="00347B98" w:rsidRDefault="008539DF">
      <w:pPr>
        <w:spacing w:after="0" w:line="259" w:lineRule="auto"/>
        <w:ind w:firstLine="0"/>
        <w:jc w:val="left"/>
        <w:rPr>
          <w:color w:val="auto"/>
        </w:rPr>
      </w:pPr>
      <w:r w:rsidRPr="00347B98">
        <w:rPr>
          <w:color w:val="auto"/>
        </w:rPr>
        <w:t xml:space="preserve"> </w:t>
      </w:r>
    </w:p>
    <w:p w14:paraId="4C36CF41" w14:textId="77777777" w:rsidR="003614D9" w:rsidRPr="00347B98" w:rsidRDefault="008539DF">
      <w:pPr>
        <w:ind w:left="975" w:right="256"/>
        <w:rPr>
          <w:color w:val="auto"/>
        </w:rPr>
      </w:pPr>
      <w:r w:rsidRPr="00347B98">
        <w:rPr>
          <w:i/>
          <w:color w:val="auto"/>
        </w:rPr>
        <w:t xml:space="preserve">‘‘State agency’’ </w:t>
      </w:r>
      <w:r w:rsidRPr="00347B98">
        <w:rPr>
          <w:color w:val="auto"/>
        </w:rPr>
        <w:t xml:space="preserve">means any authority, board, department, instrumentality, institution, agency, or other unit of government. “State agency” does not include any county, city, or town. </w:t>
      </w:r>
    </w:p>
    <w:p w14:paraId="6DB9CEA6" w14:textId="77777777" w:rsidR="003614D9" w:rsidRPr="00347B98" w:rsidRDefault="008539DF">
      <w:pPr>
        <w:spacing w:after="0" w:line="259" w:lineRule="auto"/>
        <w:ind w:firstLine="0"/>
        <w:jc w:val="left"/>
        <w:rPr>
          <w:color w:val="auto"/>
        </w:rPr>
      </w:pPr>
      <w:r w:rsidRPr="00347B98">
        <w:rPr>
          <w:color w:val="auto"/>
        </w:rPr>
        <w:t xml:space="preserve"> </w:t>
      </w:r>
    </w:p>
    <w:p w14:paraId="0C399CF6" w14:textId="77777777" w:rsidR="003614D9" w:rsidRPr="00347B98" w:rsidRDefault="008539DF">
      <w:pPr>
        <w:numPr>
          <w:ilvl w:val="0"/>
          <w:numId w:val="33"/>
        </w:numPr>
        <w:ind w:right="256"/>
        <w:rPr>
          <w:color w:val="auto"/>
        </w:rPr>
      </w:pPr>
      <w:r w:rsidRPr="00347B98">
        <w:rPr>
          <w:color w:val="auto"/>
        </w:rPr>
        <w:t xml:space="preserve">Notwithstanding any other provision of this chapter, each state agency, when procuring services or letting contracts for public works paid for in whole or in part by state funds, or when overseeing or administering such contracts for public works, shall ensure that its bid specifications or other public contracts applicable to the public works require shall require bidders, offerors, contractors, and subcontractors to pay wages, salaries, benefits, and other remuneration to any mechanic, laborer, or worker employed, retained, or otherwise hired to perform services in connection with the public contract for public works at the prevailing wage rate. Each public contract for public works by a state agency shall contain a provision requiring that the remuneration to any individual performing the work of any mechanic, laborer, or worker on the work contracted to be done under the public contract shall be at a rate equal to the prevailing wage rate. </w:t>
      </w:r>
    </w:p>
    <w:p w14:paraId="19473727" w14:textId="77777777" w:rsidR="003614D9" w:rsidRPr="00347B98" w:rsidRDefault="008539DF">
      <w:pPr>
        <w:spacing w:after="0" w:line="259" w:lineRule="auto"/>
        <w:ind w:left="990" w:firstLine="0"/>
        <w:jc w:val="left"/>
        <w:rPr>
          <w:color w:val="auto"/>
        </w:rPr>
      </w:pPr>
      <w:r w:rsidRPr="00347B98">
        <w:rPr>
          <w:color w:val="auto"/>
        </w:rPr>
        <w:t xml:space="preserve"> </w:t>
      </w:r>
    </w:p>
    <w:p w14:paraId="5C1B85F8" w14:textId="77777777" w:rsidR="003614D9" w:rsidRPr="00347B98" w:rsidRDefault="008539DF">
      <w:pPr>
        <w:numPr>
          <w:ilvl w:val="0"/>
          <w:numId w:val="33"/>
        </w:numPr>
        <w:ind w:right="256"/>
        <w:rPr>
          <w:color w:val="auto"/>
        </w:rPr>
      </w:pPr>
      <w:r w:rsidRPr="00347B98">
        <w:rPr>
          <w:color w:val="auto"/>
        </w:rPr>
        <w:t xml:space="preserve">Notwithstanding any other provision of this chapter, any locality may adopt an ordinance requiring that, when letting contracts for public works paid for in whole or in part by funds of the locality, or when overseeing or administering a public contract, its bid specifications, project agreements, or other public contracts applicable to the public works, bidders, offerors, con- tractors, and subcontractors shall pay wages, salaries, benefits, and other remuneration to any mechanic, laborer, or worker employed, retained, or otherwise hired to perform services in connection with the public contract at the prevailing wage rate. Each public contract of a locality that has adopted an ordinance described in this section shall contain a provision requiring that the remuneration to any individual performing the work of any mechanic, laborer, or worker on the work contracted to be done under the public contract shall be at a rate equal to the prevailing wage rate. </w:t>
      </w:r>
    </w:p>
    <w:p w14:paraId="26EF5AC7" w14:textId="77777777" w:rsidR="003614D9" w:rsidRPr="00347B98" w:rsidRDefault="008539DF">
      <w:pPr>
        <w:spacing w:after="0" w:line="259" w:lineRule="auto"/>
        <w:ind w:left="990" w:firstLine="0"/>
        <w:jc w:val="left"/>
        <w:rPr>
          <w:color w:val="auto"/>
        </w:rPr>
      </w:pPr>
      <w:r w:rsidRPr="00347B98">
        <w:rPr>
          <w:color w:val="auto"/>
        </w:rPr>
        <w:t xml:space="preserve"> </w:t>
      </w:r>
    </w:p>
    <w:p w14:paraId="477A5C69" w14:textId="77777777" w:rsidR="003614D9" w:rsidRPr="00347B98" w:rsidRDefault="008539DF">
      <w:pPr>
        <w:numPr>
          <w:ilvl w:val="0"/>
          <w:numId w:val="33"/>
        </w:numPr>
        <w:ind w:right="256"/>
        <w:rPr>
          <w:color w:val="auto"/>
        </w:rPr>
      </w:pPr>
      <w:r w:rsidRPr="00347B98">
        <w:rPr>
          <w:color w:val="auto"/>
        </w:rPr>
        <w:t xml:space="preserve">Any contractor or subcontractor who employs any mechanic, laborer, or worker to perform work contracted to be done under the public contract for public works for or on behalf of a state agency or </w:t>
      </w:r>
      <w:r w:rsidRPr="00347B98">
        <w:rPr>
          <w:color w:val="auto"/>
        </w:rPr>
        <w:lastRenderedPageBreak/>
        <w:t xml:space="preserve">for or on behalf of a locality that has adopted an ordinance described in subsection C or at a rate that is less than the prevailing wage rate (i) shall be liable to such individuals for the payment of all wages due, plus interest at an annual rate of eight percent accruing from the date the wages were due; and (ii) shall be disqualified from bidding on public contracts with any public body until the contractor or subcontractor has made full restitution of the amount described in clause (i) owed to such individuals. A contractor or subcontractor who willfully violates this section is guilty of a Class I misdemeanor. </w:t>
      </w:r>
    </w:p>
    <w:p w14:paraId="3C37F300" w14:textId="77777777" w:rsidR="003614D9" w:rsidRPr="00347B98" w:rsidRDefault="008539DF">
      <w:pPr>
        <w:spacing w:after="0" w:line="259" w:lineRule="auto"/>
        <w:ind w:left="990" w:firstLine="0"/>
        <w:jc w:val="left"/>
        <w:rPr>
          <w:color w:val="auto"/>
        </w:rPr>
      </w:pPr>
      <w:r w:rsidRPr="00347B98">
        <w:rPr>
          <w:color w:val="auto"/>
        </w:rPr>
        <w:t xml:space="preserve"> </w:t>
      </w:r>
    </w:p>
    <w:p w14:paraId="49720C15" w14:textId="77777777" w:rsidR="003614D9" w:rsidRPr="00347B98" w:rsidRDefault="008539DF">
      <w:pPr>
        <w:numPr>
          <w:ilvl w:val="0"/>
          <w:numId w:val="33"/>
        </w:numPr>
        <w:ind w:right="256"/>
        <w:rPr>
          <w:color w:val="auto"/>
        </w:rPr>
      </w:pPr>
      <w:r w:rsidRPr="00347B98">
        <w:rPr>
          <w:color w:val="auto"/>
        </w:rPr>
        <w:t xml:space="preserve">Any interested party, which shall include a bidder, offeror, contractor, subcontractor shall have </w:t>
      </w:r>
      <w:proofErr w:type="gramStart"/>
      <w:r w:rsidRPr="00347B98">
        <w:rPr>
          <w:color w:val="auto"/>
        </w:rPr>
        <w:t>standing</w:t>
      </w:r>
      <w:proofErr w:type="gramEnd"/>
      <w:r w:rsidRPr="00347B98">
        <w:rPr>
          <w:color w:val="auto"/>
        </w:rPr>
        <w:t xml:space="preserve"> to challenge any bid specification, project agreement, or other public contract for public works that violates the provisions of this section. Such interested party shall be entitled to injunctive relief to prevent any violation of this section. Any interested party bringing a successful action under this section shall be entitled to recover reasonable attorney fees and costs from the </w:t>
      </w:r>
      <w:proofErr w:type="gramStart"/>
      <w:r w:rsidRPr="00347B98">
        <w:rPr>
          <w:color w:val="auto"/>
        </w:rPr>
        <w:t>responsible party</w:t>
      </w:r>
      <w:proofErr w:type="gramEnd"/>
      <w:r w:rsidRPr="00347B98">
        <w:rPr>
          <w:color w:val="auto"/>
        </w:rPr>
        <w:t xml:space="preserve">. </w:t>
      </w:r>
    </w:p>
    <w:p w14:paraId="37466D9A" w14:textId="77777777" w:rsidR="003614D9" w:rsidRPr="00347B98" w:rsidRDefault="008539DF">
      <w:pPr>
        <w:spacing w:after="0" w:line="259" w:lineRule="auto"/>
        <w:ind w:left="990" w:firstLine="0"/>
        <w:jc w:val="left"/>
        <w:rPr>
          <w:color w:val="auto"/>
        </w:rPr>
      </w:pPr>
      <w:r w:rsidRPr="00347B98">
        <w:rPr>
          <w:color w:val="auto"/>
        </w:rPr>
        <w:t xml:space="preserve"> </w:t>
      </w:r>
    </w:p>
    <w:p w14:paraId="23E77CF9" w14:textId="77777777" w:rsidR="003614D9" w:rsidRPr="00347B98" w:rsidRDefault="008539DF">
      <w:pPr>
        <w:numPr>
          <w:ilvl w:val="0"/>
          <w:numId w:val="33"/>
        </w:numPr>
        <w:ind w:right="256"/>
        <w:rPr>
          <w:color w:val="auto"/>
        </w:rPr>
      </w:pPr>
      <w:r w:rsidRPr="00347B98">
        <w:rPr>
          <w:color w:val="auto"/>
        </w:rPr>
        <w:t xml:space="preserve">A representative of a state agency or a representative of a locality that has adopted an ordinance described in subsection C may contact the Commissioner of Labor and Industry, at least 10 but not more than 20 days prior to the date bids for such a public contract for public works will be advertised or solicited, to ascertain the proper prevailing wage rate for work to be performed under the public contract. </w:t>
      </w:r>
    </w:p>
    <w:p w14:paraId="02B20FA3" w14:textId="77777777" w:rsidR="003614D9" w:rsidRPr="00347B98" w:rsidRDefault="008539DF">
      <w:pPr>
        <w:spacing w:after="0" w:line="259" w:lineRule="auto"/>
        <w:ind w:left="990" w:firstLine="0"/>
        <w:jc w:val="left"/>
        <w:rPr>
          <w:color w:val="auto"/>
        </w:rPr>
      </w:pPr>
      <w:r w:rsidRPr="00347B98">
        <w:rPr>
          <w:color w:val="auto"/>
        </w:rPr>
        <w:t xml:space="preserve"> </w:t>
      </w:r>
    </w:p>
    <w:p w14:paraId="040E9604" w14:textId="77777777" w:rsidR="003614D9" w:rsidRPr="00347B98" w:rsidRDefault="008539DF">
      <w:pPr>
        <w:numPr>
          <w:ilvl w:val="0"/>
          <w:numId w:val="33"/>
        </w:numPr>
        <w:ind w:right="256"/>
        <w:rPr>
          <w:color w:val="auto"/>
        </w:rPr>
      </w:pPr>
      <w:r w:rsidRPr="00347B98">
        <w:rPr>
          <w:color w:val="auto"/>
        </w:rPr>
        <w:t xml:space="preserve">Upon the award of any public contract subject to the provisions of this section, the contractor to whom such contract is awarded shall certify, under oath, to the Commissioner of Labor and Industry the pay scale for each craft or trade employed on the project to be used by such contractor and any of the contractor’s subcontractors for work to be performed under such public contract. This certification shall, for each craft or trade employed on the project, specify the total hourly amount to be paid to employees, including wages and applicable fringe benefits, provide an itemization of the amount paid in wages and each applicable benefit, and list the names and addresses of any third party fund, plan or program to which benefit payments will be made on behalf of employees. </w:t>
      </w:r>
    </w:p>
    <w:p w14:paraId="3E9DDAF7" w14:textId="77777777" w:rsidR="003614D9" w:rsidRPr="00347B98" w:rsidRDefault="008539DF">
      <w:pPr>
        <w:spacing w:after="0" w:line="259" w:lineRule="auto"/>
        <w:ind w:left="990" w:firstLine="0"/>
        <w:jc w:val="left"/>
        <w:rPr>
          <w:color w:val="auto"/>
        </w:rPr>
      </w:pPr>
      <w:r w:rsidRPr="00347B98">
        <w:rPr>
          <w:color w:val="auto"/>
        </w:rPr>
        <w:t xml:space="preserve"> </w:t>
      </w:r>
    </w:p>
    <w:p w14:paraId="48E61973" w14:textId="77777777" w:rsidR="003614D9" w:rsidRPr="00347B98" w:rsidRDefault="008539DF">
      <w:pPr>
        <w:numPr>
          <w:ilvl w:val="0"/>
          <w:numId w:val="33"/>
        </w:numPr>
        <w:ind w:right="256"/>
        <w:rPr>
          <w:color w:val="auto"/>
        </w:rPr>
      </w:pPr>
      <w:r w:rsidRPr="00347B98">
        <w:rPr>
          <w:color w:val="auto"/>
        </w:rPr>
        <w:t xml:space="preserve">Each employer subject to the provisions of this section shall keep, maintain, and preserve (i) records relating to the wages paid to and hours worked by each individual performing the work of any mechanic, laborer, or worker and (ii) a schedule of the occupation or work classification at which each individual performing the work of any mechanic, laborer, or worker on the public works project is employed during each work day and week. The employer shall preserve these records for a minimum of six years and make such records available to the Department of Labor and Industry within 10 days of a request and shall certify that records reflect the actual hours worked and the amount paid to its workers for whatever time period they request. </w:t>
      </w:r>
    </w:p>
    <w:p w14:paraId="3E6B38A1" w14:textId="77777777" w:rsidR="003614D9" w:rsidRPr="00347B98" w:rsidRDefault="008539DF">
      <w:pPr>
        <w:spacing w:after="0" w:line="259" w:lineRule="auto"/>
        <w:ind w:left="990" w:firstLine="0"/>
        <w:jc w:val="left"/>
        <w:rPr>
          <w:color w:val="auto"/>
        </w:rPr>
      </w:pPr>
      <w:r w:rsidRPr="00347B98">
        <w:rPr>
          <w:color w:val="auto"/>
        </w:rPr>
        <w:t xml:space="preserve"> </w:t>
      </w:r>
    </w:p>
    <w:p w14:paraId="326848E3" w14:textId="77777777" w:rsidR="003614D9" w:rsidRPr="00347B98" w:rsidRDefault="008539DF">
      <w:pPr>
        <w:numPr>
          <w:ilvl w:val="0"/>
          <w:numId w:val="33"/>
        </w:numPr>
        <w:ind w:right="256"/>
        <w:rPr>
          <w:color w:val="auto"/>
        </w:rPr>
      </w:pPr>
      <w:r w:rsidRPr="00347B98">
        <w:rPr>
          <w:color w:val="auto"/>
        </w:rPr>
        <w:t xml:space="preserve">Contractors and subcontractors performing public works for a state agency or for a locality that has adopted an ordinance described in subsection C shall post the general prevailing wage rate for each craft and classification involved, as determined by the Commissioner of Labor and Industry, including the effective date of any changes thereof, in prominent and easily accessible places at the site of the work or at any such places as are used by the contractor or subcontractors to pay workers their wages. Within 10 days of such posting, a contractor or subcontractor shall certify to the Commissioner of Labor and Industry its compliance with this subsection. </w:t>
      </w:r>
    </w:p>
    <w:p w14:paraId="65C1027B" w14:textId="77777777" w:rsidR="003614D9" w:rsidRPr="00347B98" w:rsidRDefault="008539DF">
      <w:pPr>
        <w:spacing w:after="0" w:line="259" w:lineRule="auto"/>
        <w:ind w:left="990" w:firstLine="0"/>
        <w:jc w:val="left"/>
        <w:rPr>
          <w:color w:val="auto"/>
        </w:rPr>
      </w:pPr>
      <w:r w:rsidRPr="00347B98">
        <w:rPr>
          <w:color w:val="auto"/>
        </w:rPr>
        <w:t xml:space="preserve"> </w:t>
      </w:r>
    </w:p>
    <w:p w14:paraId="3889169B" w14:textId="4305547E" w:rsidR="003614D9" w:rsidRPr="00347B98" w:rsidRDefault="008539DF">
      <w:pPr>
        <w:numPr>
          <w:ilvl w:val="0"/>
          <w:numId w:val="33"/>
        </w:numPr>
        <w:ind w:right="256"/>
        <w:rPr>
          <w:color w:val="auto"/>
        </w:rPr>
      </w:pPr>
      <w:r w:rsidRPr="00347B98">
        <w:rPr>
          <w:color w:val="auto"/>
        </w:rPr>
        <w:t>The provisions of this section shall not apply to any public contract for public works of $250,000 or less.</w:t>
      </w:r>
    </w:p>
    <w:p w14:paraId="4B28EEA2" w14:textId="7D51B7CE" w:rsidR="003614D9" w:rsidRPr="00347B98" w:rsidRDefault="008539DF">
      <w:pPr>
        <w:spacing w:after="0" w:line="259" w:lineRule="auto"/>
        <w:ind w:firstLine="0"/>
        <w:jc w:val="left"/>
        <w:rPr>
          <w:color w:val="auto"/>
        </w:rPr>
      </w:pPr>
      <w:r w:rsidRPr="00347B98">
        <w:rPr>
          <w:color w:val="auto"/>
        </w:rPr>
        <w:lastRenderedPageBreak/>
        <w:t xml:space="preserve">   </w:t>
      </w:r>
    </w:p>
    <w:p w14:paraId="77E4A100" w14:textId="77777777" w:rsidR="003614D9" w:rsidRPr="00347B98" w:rsidRDefault="008539DF">
      <w:pPr>
        <w:spacing w:after="11"/>
        <w:ind w:left="1705" w:hanging="10"/>
        <w:jc w:val="left"/>
        <w:rPr>
          <w:color w:val="auto"/>
        </w:rPr>
      </w:pPr>
      <w:r w:rsidRPr="00347B98">
        <w:rPr>
          <w:b/>
          <w:color w:val="auto"/>
        </w:rPr>
        <w:t xml:space="preserve">§ 2.2-4322. Acceptance of bids submitted to the Department of Transportation. </w:t>
      </w:r>
    </w:p>
    <w:p w14:paraId="19017B08" w14:textId="77777777" w:rsidR="003614D9" w:rsidRPr="00347B98" w:rsidRDefault="008539DF">
      <w:pPr>
        <w:spacing w:after="0" w:line="259" w:lineRule="auto"/>
        <w:ind w:firstLine="0"/>
        <w:jc w:val="left"/>
        <w:rPr>
          <w:color w:val="auto"/>
        </w:rPr>
      </w:pPr>
      <w:r w:rsidRPr="00347B98">
        <w:rPr>
          <w:b/>
          <w:color w:val="auto"/>
        </w:rPr>
        <w:t xml:space="preserve"> </w:t>
      </w:r>
    </w:p>
    <w:p w14:paraId="68D9A976" w14:textId="77777777" w:rsidR="003614D9" w:rsidRPr="00347B98" w:rsidRDefault="008539DF">
      <w:pPr>
        <w:ind w:left="975" w:right="256"/>
        <w:rPr>
          <w:color w:val="auto"/>
        </w:rPr>
      </w:pPr>
      <w:r w:rsidRPr="00347B98">
        <w:rPr>
          <w:color w:val="auto"/>
        </w:rPr>
        <w:t xml:space="preserve">In a procurement by the Department of Transportation by competitive sealed bidding for highway construction and maintenance contracts, the Department may accept bids in response to an Invitation to Bid at the Department’s central office or at district offices or other satellite locations designated in the Invitation to Bid, in accordance with specifications adopted by the Department. An Invitation to Bid may authorize agents of the Department to accept from bidders on a voluntary basis a supplemental submission referencing the total bid amount on a form prescribed by the Department. Information contained in any supplemental submission may be made available to the public by the Department after the time for receiving bids has expired and before the public opening and announcement of all sealed bids. </w:t>
      </w:r>
    </w:p>
    <w:p w14:paraId="0146FF9E" w14:textId="77777777" w:rsidR="003614D9" w:rsidRPr="00347B98" w:rsidRDefault="008539DF">
      <w:pPr>
        <w:spacing w:after="0" w:line="259" w:lineRule="auto"/>
        <w:ind w:firstLine="0"/>
        <w:jc w:val="left"/>
        <w:rPr>
          <w:color w:val="auto"/>
        </w:rPr>
      </w:pPr>
      <w:r w:rsidRPr="00347B98">
        <w:rPr>
          <w:b/>
          <w:color w:val="auto"/>
        </w:rPr>
        <w:t xml:space="preserve"> </w:t>
      </w:r>
    </w:p>
    <w:p w14:paraId="1BC90B85" w14:textId="77777777" w:rsidR="003614D9" w:rsidRPr="00347B98" w:rsidRDefault="008539DF">
      <w:pPr>
        <w:spacing w:after="11"/>
        <w:ind w:left="1705" w:hanging="10"/>
        <w:jc w:val="left"/>
        <w:rPr>
          <w:color w:val="auto"/>
        </w:rPr>
      </w:pPr>
      <w:r w:rsidRPr="00347B98">
        <w:rPr>
          <w:b/>
          <w:color w:val="auto"/>
        </w:rPr>
        <w:t xml:space="preserve">§ 2.2-4323. Purchase programs for recycled goods; agency responsibilities. </w:t>
      </w:r>
    </w:p>
    <w:p w14:paraId="0ACBACDC" w14:textId="77777777" w:rsidR="003614D9" w:rsidRPr="00347B98" w:rsidRDefault="008539DF">
      <w:pPr>
        <w:spacing w:after="0" w:line="259" w:lineRule="auto"/>
        <w:ind w:firstLine="0"/>
        <w:jc w:val="left"/>
        <w:rPr>
          <w:color w:val="auto"/>
        </w:rPr>
      </w:pPr>
      <w:r w:rsidRPr="00347B98">
        <w:rPr>
          <w:b/>
          <w:color w:val="auto"/>
        </w:rPr>
        <w:t xml:space="preserve"> </w:t>
      </w:r>
    </w:p>
    <w:p w14:paraId="42B33419" w14:textId="77777777" w:rsidR="003614D9" w:rsidRPr="00347B98" w:rsidRDefault="008539DF">
      <w:pPr>
        <w:numPr>
          <w:ilvl w:val="0"/>
          <w:numId w:val="34"/>
        </w:numPr>
        <w:ind w:right="256"/>
        <w:rPr>
          <w:color w:val="auto"/>
        </w:rPr>
      </w:pPr>
      <w:r w:rsidRPr="00347B98">
        <w:rPr>
          <w:color w:val="auto"/>
        </w:rPr>
        <w:t xml:space="preserve">All state agencies shall implement a purchase program for recycled goods and shall coordinate their efforts so as to achieve the goals and objectives established in subsection C as well as those set forth in §§ 10.1-1425.6, 10.1-1425.7, 10.1-1425.8, 2.2-4313, 2.2-4324, and 2.2-4326. </w:t>
      </w:r>
    </w:p>
    <w:p w14:paraId="6FE27FCE" w14:textId="77777777" w:rsidR="003614D9" w:rsidRPr="00347B98" w:rsidRDefault="008539DF">
      <w:pPr>
        <w:spacing w:after="0" w:line="259" w:lineRule="auto"/>
        <w:ind w:firstLine="0"/>
        <w:jc w:val="left"/>
        <w:rPr>
          <w:color w:val="auto"/>
        </w:rPr>
      </w:pPr>
      <w:r w:rsidRPr="00347B98">
        <w:rPr>
          <w:color w:val="auto"/>
        </w:rPr>
        <w:t xml:space="preserve"> </w:t>
      </w:r>
    </w:p>
    <w:p w14:paraId="5F4DE663" w14:textId="77777777" w:rsidR="003614D9" w:rsidRPr="00347B98" w:rsidRDefault="008539DF">
      <w:pPr>
        <w:numPr>
          <w:ilvl w:val="0"/>
          <w:numId w:val="34"/>
        </w:numPr>
        <w:ind w:right="256"/>
        <w:rPr>
          <w:color w:val="auto"/>
        </w:rPr>
      </w:pPr>
      <w:r w:rsidRPr="00347B98">
        <w:rPr>
          <w:color w:val="auto"/>
        </w:rPr>
        <w:t xml:space="preserve">The Department of Environmental Quality shall advise the Department of General Services concerning the designation of recycled goods. In cooperation with the Department of General Services, the Department of Environmental Quality shall increase the awareness of state agencies as to the benefits of using such products. </w:t>
      </w:r>
    </w:p>
    <w:p w14:paraId="4A8C5B2D" w14:textId="77777777" w:rsidR="003614D9" w:rsidRPr="00347B98" w:rsidRDefault="008539DF">
      <w:pPr>
        <w:spacing w:after="0" w:line="259" w:lineRule="auto"/>
        <w:ind w:left="990" w:firstLine="0"/>
        <w:jc w:val="left"/>
        <w:rPr>
          <w:color w:val="auto"/>
        </w:rPr>
      </w:pPr>
      <w:r w:rsidRPr="00347B98">
        <w:rPr>
          <w:color w:val="auto"/>
        </w:rPr>
        <w:t xml:space="preserve"> </w:t>
      </w:r>
    </w:p>
    <w:p w14:paraId="0592A6D1" w14:textId="77777777" w:rsidR="003614D9" w:rsidRPr="00347B98" w:rsidRDefault="008539DF">
      <w:pPr>
        <w:numPr>
          <w:ilvl w:val="0"/>
          <w:numId w:val="34"/>
        </w:numPr>
        <w:ind w:right="256"/>
        <w:rPr>
          <w:color w:val="auto"/>
        </w:rPr>
      </w:pPr>
      <w:r w:rsidRPr="00347B98">
        <w:rPr>
          <w:color w:val="auto"/>
        </w:rPr>
        <w:t xml:space="preserve">The Department of General Services shall: </w:t>
      </w:r>
    </w:p>
    <w:p w14:paraId="66164EC1" w14:textId="77777777" w:rsidR="003614D9" w:rsidRPr="00347B98" w:rsidRDefault="008539DF">
      <w:pPr>
        <w:spacing w:after="0" w:line="259" w:lineRule="auto"/>
        <w:ind w:left="990" w:firstLine="0"/>
        <w:jc w:val="left"/>
        <w:rPr>
          <w:color w:val="auto"/>
        </w:rPr>
      </w:pPr>
      <w:r w:rsidRPr="00347B98">
        <w:rPr>
          <w:color w:val="auto"/>
        </w:rPr>
        <w:t xml:space="preserve"> </w:t>
      </w:r>
    </w:p>
    <w:p w14:paraId="00D8301D" w14:textId="77777777" w:rsidR="003614D9" w:rsidRPr="00347B98" w:rsidRDefault="008539DF">
      <w:pPr>
        <w:numPr>
          <w:ilvl w:val="0"/>
          <w:numId w:val="35"/>
        </w:numPr>
        <w:ind w:right="256"/>
        <w:rPr>
          <w:color w:val="auto"/>
        </w:rPr>
      </w:pPr>
      <w:r w:rsidRPr="00347B98">
        <w:rPr>
          <w:color w:val="auto"/>
        </w:rPr>
        <w:t xml:space="preserve">Ensure that the Commonwealth’s procurement guidelines for state agencies promote the use of recycled goods. </w:t>
      </w:r>
    </w:p>
    <w:p w14:paraId="00BA6E87" w14:textId="77777777" w:rsidR="003614D9" w:rsidRPr="00347B98" w:rsidRDefault="008539DF">
      <w:pPr>
        <w:spacing w:after="0" w:line="259" w:lineRule="auto"/>
        <w:ind w:left="990" w:firstLine="0"/>
        <w:jc w:val="left"/>
        <w:rPr>
          <w:color w:val="auto"/>
        </w:rPr>
      </w:pPr>
      <w:r w:rsidRPr="00347B98">
        <w:rPr>
          <w:color w:val="auto"/>
        </w:rPr>
        <w:t xml:space="preserve"> </w:t>
      </w:r>
    </w:p>
    <w:p w14:paraId="0B2EE80C" w14:textId="77777777" w:rsidR="003614D9" w:rsidRPr="00347B98" w:rsidRDefault="008539DF">
      <w:pPr>
        <w:numPr>
          <w:ilvl w:val="0"/>
          <w:numId w:val="35"/>
        </w:numPr>
        <w:ind w:right="256"/>
        <w:rPr>
          <w:color w:val="auto"/>
        </w:rPr>
      </w:pPr>
      <w:r w:rsidRPr="00347B98">
        <w:rPr>
          <w:color w:val="auto"/>
        </w:rPr>
        <w:t xml:space="preserve">Promote the Commonwealth’s interest in the use of recycled products to vendors. </w:t>
      </w:r>
    </w:p>
    <w:p w14:paraId="2188B969" w14:textId="77777777" w:rsidR="003614D9" w:rsidRPr="00347B98" w:rsidRDefault="008539DF">
      <w:pPr>
        <w:spacing w:after="0" w:line="259" w:lineRule="auto"/>
        <w:ind w:left="1997" w:firstLine="0"/>
        <w:jc w:val="left"/>
        <w:rPr>
          <w:color w:val="auto"/>
        </w:rPr>
      </w:pPr>
      <w:r w:rsidRPr="00347B98">
        <w:rPr>
          <w:color w:val="auto"/>
        </w:rPr>
        <w:t xml:space="preserve"> </w:t>
      </w:r>
    </w:p>
    <w:p w14:paraId="153DC052" w14:textId="77777777" w:rsidR="003614D9" w:rsidRPr="00347B98" w:rsidRDefault="008539DF">
      <w:pPr>
        <w:numPr>
          <w:ilvl w:val="0"/>
          <w:numId w:val="35"/>
        </w:numPr>
        <w:ind w:right="256"/>
        <w:rPr>
          <w:color w:val="auto"/>
        </w:rPr>
      </w:pPr>
      <w:r w:rsidRPr="00347B98">
        <w:rPr>
          <w:color w:val="auto"/>
        </w:rPr>
        <w:t xml:space="preserve">Make agencies aware of the availability of recycled goods, including those that use postconsumer and other recovered materials processed by Virginia- based companies. </w:t>
      </w:r>
    </w:p>
    <w:p w14:paraId="7D07B59E" w14:textId="575CFC32" w:rsidR="003614D9" w:rsidRPr="00347B98" w:rsidRDefault="000A09C3">
      <w:pPr>
        <w:spacing w:after="0" w:line="259" w:lineRule="auto"/>
        <w:ind w:left="990" w:firstLine="0"/>
        <w:jc w:val="left"/>
        <w:rPr>
          <w:color w:val="auto"/>
        </w:rPr>
      </w:pPr>
      <w:r w:rsidRPr="00347B98">
        <w:rPr>
          <w:noProof/>
          <w:color w:val="auto"/>
        </w:rPr>
        <mc:AlternateContent>
          <mc:Choice Requires="wps">
            <w:drawing>
              <wp:anchor distT="0" distB="0" distL="114300" distR="114300" simplePos="0" relativeHeight="251869184" behindDoc="0" locked="0" layoutInCell="1" allowOverlap="1" wp14:anchorId="2543E8A7" wp14:editId="6549A3BF">
                <wp:simplePos x="0" y="0"/>
                <wp:positionH relativeFrom="column">
                  <wp:posOffset>524143</wp:posOffset>
                </wp:positionH>
                <wp:positionV relativeFrom="paragraph">
                  <wp:posOffset>-14059905</wp:posOffset>
                </wp:positionV>
                <wp:extent cx="237490" cy="0"/>
                <wp:effectExtent l="0" t="76200" r="10160" b="95250"/>
                <wp:wrapNone/>
                <wp:docPr id="660210205" name="Line 2777"/>
                <wp:cNvGraphicFramePr/>
                <a:graphic xmlns:a="http://schemas.openxmlformats.org/drawingml/2006/main">
                  <a:graphicData uri="http://schemas.microsoft.com/office/word/2010/wordprocessingShape">
                    <wps:wsp>
                      <wps:cNvCnPr/>
                      <wps:spPr bwMode="auto">
                        <a:xfrm>
                          <a:off x="0" y="0"/>
                          <a:ext cx="2374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1D75ACE6" id="Line 2777" o:spid="_x0000_s1026" style="position:absolute;z-index:251869184;visibility:visible;mso-wrap-style:square;mso-wrap-distance-left:9pt;mso-wrap-distance-top:0;mso-wrap-distance-right:9pt;mso-wrap-distance-bottom:0;mso-position-horizontal:absolute;mso-position-horizontal-relative:text;mso-position-vertical:absolute;mso-position-vertical-relative:text" from="41.25pt,-1107.1pt" to="59.95pt,-11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">
                <v:stroke endarrow="block"/>
              </v:line>
            </w:pict>
          </mc:Fallback>
        </mc:AlternateContent>
      </w:r>
      <w:r w:rsidR="008539DF" w:rsidRPr="00347B98">
        <w:rPr>
          <w:color w:val="auto"/>
        </w:rPr>
        <w:t xml:space="preserve"> </w:t>
      </w:r>
    </w:p>
    <w:p w14:paraId="2BCF7891" w14:textId="77777777" w:rsidR="003614D9" w:rsidRPr="00347B98" w:rsidRDefault="008539DF">
      <w:pPr>
        <w:numPr>
          <w:ilvl w:val="0"/>
          <w:numId w:val="35"/>
        </w:numPr>
        <w:ind w:right="256"/>
        <w:rPr>
          <w:color w:val="auto"/>
        </w:rPr>
      </w:pPr>
      <w:r w:rsidRPr="00347B98">
        <w:rPr>
          <w:color w:val="auto"/>
        </w:rPr>
        <w:t xml:space="preserve">Make agencies aware of the availability of recycled materials and products certified as climate positive. For purposes of this subdivision, ‘‘climate positive’’ means having a negative carbon footprint. </w:t>
      </w:r>
    </w:p>
    <w:p w14:paraId="51512A6B" w14:textId="77777777" w:rsidR="003614D9" w:rsidRPr="00347B98" w:rsidRDefault="008539DF">
      <w:pPr>
        <w:spacing w:after="0" w:line="259" w:lineRule="auto"/>
        <w:ind w:left="990" w:firstLine="0"/>
        <w:jc w:val="left"/>
        <w:rPr>
          <w:color w:val="auto"/>
        </w:rPr>
      </w:pPr>
      <w:r w:rsidRPr="00347B98">
        <w:rPr>
          <w:color w:val="auto"/>
        </w:rPr>
        <w:t xml:space="preserve"> </w:t>
      </w:r>
    </w:p>
    <w:p w14:paraId="31D5193F" w14:textId="77777777" w:rsidR="003614D9" w:rsidRPr="00347B98" w:rsidRDefault="008539DF">
      <w:pPr>
        <w:ind w:left="975" w:right="256"/>
        <w:rPr>
          <w:color w:val="auto"/>
        </w:rPr>
      </w:pPr>
      <w:r w:rsidRPr="00347B98">
        <w:rPr>
          <w:rFonts w:ascii="Century" w:eastAsia="Century" w:hAnsi="Century" w:cs="Century"/>
          <w:color w:val="auto"/>
          <w:sz w:val="20"/>
        </w:rPr>
        <w:t>D.</w:t>
      </w:r>
      <w:r w:rsidRPr="00347B98">
        <w:rPr>
          <w:rFonts w:ascii="Arial" w:eastAsia="Arial" w:hAnsi="Arial" w:cs="Arial"/>
          <w:color w:val="auto"/>
          <w:sz w:val="20"/>
        </w:rPr>
        <w:t xml:space="preserve"> </w:t>
      </w:r>
      <w:r w:rsidRPr="00347B98">
        <w:rPr>
          <w:color w:val="auto"/>
        </w:rPr>
        <w:t xml:space="preserve">All state agencies shall, to the greatest extent possible, adhere to the procurement program guidelines for recycled products to be established by the Department of General Services. § 2.2-4323.1. Purchase of flags of the United States and the Commonwealth by public bodies. </w:t>
      </w:r>
    </w:p>
    <w:p w14:paraId="57365F93" w14:textId="77777777" w:rsidR="003614D9" w:rsidRPr="00347B98" w:rsidRDefault="008539DF">
      <w:pPr>
        <w:spacing w:after="0" w:line="259" w:lineRule="auto"/>
        <w:ind w:firstLine="0"/>
        <w:jc w:val="left"/>
        <w:rPr>
          <w:color w:val="auto"/>
        </w:rPr>
      </w:pPr>
      <w:r w:rsidRPr="00347B98">
        <w:rPr>
          <w:color w:val="auto"/>
        </w:rPr>
        <w:t xml:space="preserve"> </w:t>
      </w:r>
    </w:p>
    <w:p w14:paraId="5BFD7480" w14:textId="44F13393" w:rsidR="003614D9" w:rsidRPr="00347B98" w:rsidRDefault="008539DF">
      <w:pPr>
        <w:ind w:left="975" w:right="256"/>
        <w:rPr>
          <w:color w:val="auto"/>
        </w:rPr>
      </w:pPr>
      <w:r w:rsidRPr="00347B98">
        <w:rPr>
          <w:color w:val="auto"/>
        </w:rPr>
        <w:t xml:space="preserve">Notwithstanding any provision of law to the contrary, whenever a state or local public body or school division purchases a flag of the United States or a flag of the Commonwealth for public use, such flag shall be made in the United States from articles, materials, or supplies that are grown, produced, and manufactured in the United States, if available. </w:t>
      </w:r>
    </w:p>
    <w:p w14:paraId="256B3422" w14:textId="0A0E744F" w:rsidR="003614D9" w:rsidRPr="00347B98" w:rsidRDefault="008539DF">
      <w:pPr>
        <w:spacing w:after="0" w:line="259" w:lineRule="auto"/>
        <w:ind w:left="990" w:firstLine="0"/>
        <w:jc w:val="left"/>
        <w:rPr>
          <w:color w:val="auto"/>
        </w:rPr>
      </w:pPr>
      <w:r w:rsidRPr="00347B98">
        <w:rPr>
          <w:color w:val="auto"/>
        </w:rPr>
        <w:t xml:space="preserve"> </w:t>
      </w:r>
    </w:p>
    <w:p w14:paraId="5B620119" w14:textId="553BA964" w:rsidR="003614D9" w:rsidRPr="00347B98" w:rsidRDefault="008539DF" w:rsidP="008A77FB">
      <w:pPr>
        <w:spacing w:after="0" w:line="259" w:lineRule="auto"/>
        <w:ind w:left="990" w:firstLine="0"/>
        <w:jc w:val="left"/>
        <w:rPr>
          <w:color w:val="auto"/>
        </w:rPr>
      </w:pPr>
      <w:r w:rsidRPr="00347B98">
        <w:rPr>
          <w:color w:val="auto"/>
        </w:rPr>
        <w:lastRenderedPageBreak/>
        <w:t xml:space="preserve"> </w:t>
      </w:r>
      <w:r w:rsidRPr="00347B98">
        <w:rPr>
          <w:b/>
          <w:color w:val="auto"/>
        </w:rPr>
        <w:t xml:space="preserve">§ 2.2-4324. Preference for Virginia products with recycled content and for Virginia firms. </w:t>
      </w:r>
    </w:p>
    <w:p w14:paraId="59D113D1" w14:textId="77777777" w:rsidR="003614D9" w:rsidRPr="00347B98" w:rsidRDefault="008539DF">
      <w:pPr>
        <w:spacing w:after="0" w:line="259" w:lineRule="auto"/>
        <w:ind w:firstLine="0"/>
        <w:jc w:val="left"/>
        <w:rPr>
          <w:color w:val="auto"/>
        </w:rPr>
      </w:pPr>
      <w:r w:rsidRPr="00347B98">
        <w:rPr>
          <w:b/>
          <w:color w:val="auto"/>
        </w:rPr>
        <w:t xml:space="preserve"> </w:t>
      </w:r>
    </w:p>
    <w:p w14:paraId="44F21CCE" w14:textId="6DE530B2" w:rsidR="003614D9" w:rsidRPr="00347B98" w:rsidRDefault="00696FDE">
      <w:pPr>
        <w:numPr>
          <w:ilvl w:val="0"/>
          <w:numId w:val="36"/>
        </w:numPr>
        <w:ind w:right="256"/>
        <w:rPr>
          <w:color w:val="auto"/>
        </w:rPr>
      </w:pPr>
      <w:r w:rsidRPr="00347B98">
        <w:rPr>
          <w:color w:val="auto"/>
        </w:rPr>
        <w:t xml:space="preserve">In the case of a tie bid, preference shall </w:t>
      </w:r>
      <w:r w:rsidR="00A54CEC" w:rsidRPr="00347B98">
        <w:rPr>
          <w:color w:val="auto"/>
        </w:rPr>
        <w:t xml:space="preserve">first </w:t>
      </w:r>
      <w:r w:rsidRPr="00347B98">
        <w:rPr>
          <w:color w:val="auto"/>
        </w:rPr>
        <w:t>be given to goods produced in Virginia,</w:t>
      </w:r>
      <w:r w:rsidR="00A54CEC" w:rsidRPr="00347B98">
        <w:rPr>
          <w:color w:val="auto"/>
        </w:rPr>
        <w:t xml:space="preserve"> and preference shall then be given to goods produced in the United States </w:t>
      </w:r>
      <w:r w:rsidRPr="00347B98">
        <w:rPr>
          <w:color w:val="auto"/>
        </w:rPr>
        <w:t xml:space="preserve">otherwise the tie shall be decided by lot. </w:t>
      </w:r>
    </w:p>
    <w:p w14:paraId="734E7CEF" w14:textId="0BF0E61C" w:rsidR="00A54CEC" w:rsidRPr="00347B98" w:rsidRDefault="00A54CEC" w:rsidP="00A54CEC">
      <w:pPr>
        <w:numPr>
          <w:ilvl w:val="0"/>
          <w:numId w:val="36"/>
        </w:numPr>
        <w:ind w:right="256"/>
        <w:rPr>
          <w:color w:val="auto"/>
        </w:rPr>
      </w:pPr>
      <w:r w:rsidRPr="00347B98">
        <w:rPr>
          <w:color w:val="auto"/>
        </w:rPr>
        <w:t>In the case of procurement of goods by manufacturers:</w:t>
      </w:r>
    </w:p>
    <w:p w14:paraId="1E7EB4D4" w14:textId="1CAAFCEB" w:rsidR="00A54CEC" w:rsidRPr="00347B98" w:rsidRDefault="00A54CEC" w:rsidP="00A54CEC">
      <w:pPr>
        <w:ind w:left="1687" w:right="256" w:firstLine="0"/>
        <w:rPr>
          <w:color w:val="auto"/>
        </w:rPr>
      </w:pPr>
    </w:p>
    <w:p w14:paraId="366BC4C7" w14:textId="43683A06" w:rsidR="00A54CEC" w:rsidRPr="00347B98" w:rsidRDefault="00A54CEC" w:rsidP="00A54CEC">
      <w:pPr>
        <w:ind w:left="990" w:right="256" w:firstLine="697"/>
        <w:rPr>
          <w:color w:val="auto"/>
        </w:rPr>
      </w:pPr>
      <w:r w:rsidRPr="00347B98">
        <w:rPr>
          <w:color w:val="auto"/>
        </w:rPr>
        <w:t>1. If (i) the lowest responsive and responsible bidder is not a resident of Virginia and (ii) the bid of any Virginia resident is within 10 percent of such bid, the lowest responsive and responsible bidder that is a Virginia resident shall be granted the option to match the price of the lowest responsive and responsible bidder.</w:t>
      </w:r>
    </w:p>
    <w:p w14:paraId="374F6AC9" w14:textId="77777777" w:rsidR="00A54CEC" w:rsidRPr="00347B98" w:rsidRDefault="00A54CEC" w:rsidP="00A54CEC">
      <w:pPr>
        <w:ind w:left="1687" w:right="256" w:firstLine="0"/>
        <w:rPr>
          <w:color w:val="auto"/>
        </w:rPr>
      </w:pPr>
    </w:p>
    <w:p w14:paraId="5F68D32B" w14:textId="1BB7E221" w:rsidR="00A54CEC" w:rsidRPr="00347B98" w:rsidRDefault="00A54CEC" w:rsidP="00A54CEC">
      <w:pPr>
        <w:ind w:left="990" w:right="256" w:firstLine="697"/>
        <w:rPr>
          <w:color w:val="auto"/>
        </w:rPr>
      </w:pPr>
      <w:r w:rsidRPr="00347B98">
        <w:rPr>
          <w:color w:val="auto"/>
        </w:rPr>
        <w:t>2. If the lowest responsive and responsible bidder is a resident of a state other than Virginia and such state under its laws allows a resident of that state a percentage preference or price-matching preference for the procurement of goods, a like preference shall be granted to responsive and responsible bidders who are residents of Virginia.</w:t>
      </w:r>
    </w:p>
    <w:p w14:paraId="537A0065" w14:textId="77777777" w:rsidR="00A54CEC" w:rsidRPr="00347B98" w:rsidRDefault="00A54CEC" w:rsidP="00A54CEC">
      <w:pPr>
        <w:ind w:left="1687" w:right="256" w:firstLine="0"/>
        <w:rPr>
          <w:color w:val="auto"/>
        </w:rPr>
      </w:pPr>
    </w:p>
    <w:p w14:paraId="100F550F" w14:textId="0A6E127D" w:rsidR="00A54CEC" w:rsidRPr="00347B98" w:rsidRDefault="00A54CEC" w:rsidP="00696FDE">
      <w:pPr>
        <w:ind w:left="990" w:right="256" w:firstLine="720"/>
        <w:rPr>
          <w:color w:val="auto"/>
        </w:rPr>
      </w:pPr>
      <w:r w:rsidRPr="00347B98">
        <w:rPr>
          <w:color w:val="auto"/>
        </w:rPr>
        <w:t>3. An eligible bidder that is a Virginia resident shall be granted the greater of either preference pursuant to this subsection.</w:t>
      </w:r>
    </w:p>
    <w:p w14:paraId="4ECD6F09" w14:textId="77777777" w:rsidR="00696FDE" w:rsidRPr="00347B98" w:rsidRDefault="00696FDE" w:rsidP="00696FDE">
      <w:pPr>
        <w:ind w:left="990" w:right="256" w:firstLine="720"/>
        <w:rPr>
          <w:color w:val="auto"/>
        </w:rPr>
      </w:pPr>
    </w:p>
    <w:p w14:paraId="3CD76A1D" w14:textId="33089B51" w:rsidR="003614D9" w:rsidRPr="00347B98" w:rsidRDefault="008539DF" w:rsidP="00A54CEC">
      <w:pPr>
        <w:numPr>
          <w:ilvl w:val="0"/>
          <w:numId w:val="36"/>
        </w:numPr>
        <w:ind w:right="256"/>
        <w:rPr>
          <w:color w:val="auto"/>
        </w:rPr>
      </w:pPr>
      <w:r w:rsidRPr="00347B98">
        <w:rPr>
          <w:color w:val="auto"/>
        </w:rPr>
        <w:t xml:space="preserve">Whenever the lowest responsive and responsible bidder is a resident of any other state and such state under its </w:t>
      </w:r>
      <w:proofErr w:type="gramStart"/>
      <w:r w:rsidRPr="00347B98">
        <w:rPr>
          <w:color w:val="auto"/>
        </w:rPr>
        <w:t>laws</w:t>
      </w:r>
      <w:proofErr w:type="gramEnd"/>
      <w:r w:rsidRPr="00347B98">
        <w:rPr>
          <w:color w:val="auto"/>
        </w:rPr>
        <w:t xml:space="preserve"> allows a resident contractor of that state a percentage preference, a like preference shall be </w:t>
      </w:r>
      <w:r w:rsidR="00696FDE" w:rsidRPr="00347B98">
        <w:rPr>
          <w:color w:val="auto"/>
        </w:rPr>
        <w:t>granted</w:t>
      </w:r>
      <w:r w:rsidRPr="00347B98">
        <w:rPr>
          <w:color w:val="auto"/>
        </w:rPr>
        <w:t xml:space="preserve"> to the lowest responsive and responsible bidder who is a resident of Virginia and is the next lowest bidder. If the lowest responsive and responsible bidder is a resident of any other state and such state under its laws allows a resident contractor of that state a price-matching preference, a like preference shall be </w:t>
      </w:r>
      <w:r w:rsidR="00696FDE" w:rsidRPr="00347B98">
        <w:rPr>
          <w:color w:val="auto"/>
        </w:rPr>
        <w:t>grant</w:t>
      </w:r>
      <w:r w:rsidRPr="00347B98">
        <w:rPr>
          <w:color w:val="auto"/>
        </w:rPr>
        <w:t xml:space="preserve">ed to responsive and responsible bidders who are residents of Virginia. If the lowest bidder is a resident contractor of a state with an absolute preference, the bid shall not be considered. The Department of General Services shall post and maintain an updated list on its website of all states with an absolute preference for their resident contractors and those states that allow their resident contractors a percentage preference, including the respective percentage amounts. For purposes of compliance with this section, all public bodies may rely upon the accuracy of the information posted on this website. </w:t>
      </w:r>
    </w:p>
    <w:p w14:paraId="2F0EB49A" w14:textId="57E9081B" w:rsidR="003614D9" w:rsidRPr="00347B98" w:rsidRDefault="008539DF">
      <w:pPr>
        <w:spacing w:after="0" w:line="259" w:lineRule="auto"/>
        <w:ind w:left="990" w:firstLine="0"/>
        <w:jc w:val="left"/>
        <w:rPr>
          <w:color w:val="auto"/>
        </w:rPr>
      </w:pPr>
      <w:r w:rsidRPr="00347B98">
        <w:rPr>
          <w:color w:val="auto"/>
        </w:rPr>
        <w:t xml:space="preserve"> </w:t>
      </w:r>
    </w:p>
    <w:p w14:paraId="62333828" w14:textId="3481774A" w:rsidR="003614D9" w:rsidRPr="00347B98" w:rsidRDefault="008539DF">
      <w:pPr>
        <w:numPr>
          <w:ilvl w:val="0"/>
          <w:numId w:val="36"/>
        </w:numPr>
        <w:ind w:right="256"/>
        <w:rPr>
          <w:color w:val="auto"/>
        </w:rPr>
      </w:pPr>
      <w:r w:rsidRPr="00347B98">
        <w:rPr>
          <w:color w:val="auto"/>
        </w:rPr>
        <w:t xml:space="preserve">Notwithstanding the provisions of subsections </w:t>
      </w:r>
      <w:r w:rsidR="00696FDE" w:rsidRPr="00347B98">
        <w:rPr>
          <w:color w:val="auto"/>
        </w:rPr>
        <w:t>B</w:t>
      </w:r>
      <w:r w:rsidRPr="00347B98">
        <w:rPr>
          <w:color w:val="auto"/>
        </w:rPr>
        <w:t xml:space="preserve"> and </w:t>
      </w:r>
      <w:r w:rsidR="00696FDE" w:rsidRPr="00347B98">
        <w:rPr>
          <w:color w:val="auto"/>
        </w:rPr>
        <w:t>C</w:t>
      </w:r>
      <w:r w:rsidRPr="00347B98">
        <w:rPr>
          <w:color w:val="auto"/>
        </w:rPr>
        <w:t xml:space="preserve">, in the case of a tie bid in instances where goods are being offered, and existing price preferences have already been </w:t>
      </w:r>
      <w:proofErr w:type="gramStart"/>
      <w:r w:rsidRPr="00347B98">
        <w:rPr>
          <w:color w:val="auto"/>
        </w:rPr>
        <w:t>taken into account</w:t>
      </w:r>
      <w:proofErr w:type="gramEnd"/>
      <w:r w:rsidRPr="00347B98">
        <w:rPr>
          <w:color w:val="auto"/>
        </w:rPr>
        <w:t xml:space="preserve">, preference shall be given to the bidder whose goods contain the greatest amount of recycled content. </w:t>
      </w:r>
    </w:p>
    <w:p w14:paraId="61FE49EB" w14:textId="77777777" w:rsidR="003614D9" w:rsidRPr="00347B98" w:rsidRDefault="008539DF">
      <w:pPr>
        <w:spacing w:after="0" w:line="259" w:lineRule="auto"/>
        <w:ind w:left="990" w:firstLine="0"/>
        <w:jc w:val="left"/>
        <w:rPr>
          <w:color w:val="auto"/>
        </w:rPr>
      </w:pPr>
      <w:r w:rsidRPr="00347B98">
        <w:rPr>
          <w:color w:val="auto"/>
        </w:rPr>
        <w:t xml:space="preserve"> </w:t>
      </w:r>
    </w:p>
    <w:p w14:paraId="1B32EDA5" w14:textId="41A1452E" w:rsidR="00696FDE" w:rsidRPr="00347B98" w:rsidRDefault="008539DF" w:rsidP="00696FDE">
      <w:pPr>
        <w:numPr>
          <w:ilvl w:val="0"/>
          <w:numId w:val="36"/>
        </w:numPr>
        <w:ind w:right="256"/>
        <w:rPr>
          <w:color w:val="auto"/>
        </w:rPr>
      </w:pPr>
      <w:r w:rsidRPr="00347B98">
        <w:rPr>
          <w:color w:val="auto"/>
        </w:rPr>
        <w:t>For the purposes of this section, a firm or corporation shall be deemed to be a resident of Virginia if such</w:t>
      </w:r>
      <w:r w:rsidR="00696FDE" w:rsidRPr="00347B98">
        <w:rPr>
          <w:color w:val="auto"/>
        </w:rPr>
        <w:t xml:space="preserve"> </w:t>
      </w:r>
      <w:r w:rsidRPr="00347B98">
        <w:rPr>
          <w:color w:val="auto"/>
        </w:rPr>
        <w:t xml:space="preserve">firm or corporation has been organized pursuant to Virginia law or maintains a principal place of business within Virginia. </w:t>
      </w:r>
    </w:p>
    <w:p w14:paraId="65491FA4" w14:textId="77777777" w:rsidR="00696FDE" w:rsidRPr="00347B98" w:rsidRDefault="00696FDE" w:rsidP="00696FDE">
      <w:pPr>
        <w:ind w:left="1687" w:right="256" w:firstLine="0"/>
        <w:rPr>
          <w:color w:val="auto"/>
        </w:rPr>
      </w:pPr>
    </w:p>
    <w:p w14:paraId="70321B7D" w14:textId="4F1E16F6" w:rsidR="00696FDE" w:rsidRPr="00347B98" w:rsidRDefault="00696FDE" w:rsidP="00696FDE">
      <w:pPr>
        <w:numPr>
          <w:ilvl w:val="0"/>
          <w:numId w:val="36"/>
        </w:numPr>
        <w:ind w:right="256"/>
        <w:rPr>
          <w:color w:val="auto"/>
        </w:rPr>
      </w:pPr>
      <w:r w:rsidRPr="00347B98">
        <w:rPr>
          <w:color w:val="auto"/>
        </w:rPr>
        <w:t>To the extent that this section conflicts with federal law or regulations and application of this section to a project or procurement would render a public body ineligible to receive federal funds for such project or procurement, such project or procurement shall be exempt from the provisions of this section.</w:t>
      </w:r>
    </w:p>
    <w:p w14:paraId="45CAB72E" w14:textId="77777777" w:rsidR="003614D9" w:rsidRPr="00347B98" w:rsidRDefault="008539DF">
      <w:pPr>
        <w:spacing w:after="0" w:line="259" w:lineRule="auto"/>
        <w:ind w:firstLine="0"/>
        <w:jc w:val="left"/>
        <w:rPr>
          <w:color w:val="auto"/>
        </w:rPr>
      </w:pPr>
      <w:r w:rsidRPr="00347B98">
        <w:rPr>
          <w:color w:val="auto"/>
        </w:rPr>
        <w:t xml:space="preserve"> </w:t>
      </w:r>
    </w:p>
    <w:p w14:paraId="7C2FB095" w14:textId="77777777" w:rsidR="00BE71F9" w:rsidRPr="00347B98" w:rsidRDefault="00BE71F9">
      <w:pPr>
        <w:spacing w:after="11"/>
        <w:ind w:left="1705" w:hanging="10"/>
        <w:jc w:val="left"/>
        <w:rPr>
          <w:b/>
          <w:color w:val="auto"/>
        </w:rPr>
      </w:pPr>
    </w:p>
    <w:p w14:paraId="3BD0E250" w14:textId="77777777" w:rsidR="00BE71F9" w:rsidRPr="00347B98" w:rsidRDefault="00BE71F9">
      <w:pPr>
        <w:spacing w:after="11"/>
        <w:ind w:left="1705" w:hanging="10"/>
        <w:jc w:val="left"/>
        <w:rPr>
          <w:b/>
          <w:color w:val="auto"/>
        </w:rPr>
      </w:pPr>
    </w:p>
    <w:p w14:paraId="0CE23AC1" w14:textId="4C96448E" w:rsidR="003614D9" w:rsidRPr="00347B98" w:rsidRDefault="008539DF">
      <w:pPr>
        <w:spacing w:after="11"/>
        <w:ind w:left="1705" w:hanging="10"/>
        <w:jc w:val="left"/>
        <w:rPr>
          <w:color w:val="auto"/>
        </w:rPr>
      </w:pPr>
      <w:r w:rsidRPr="00347B98">
        <w:rPr>
          <w:b/>
          <w:color w:val="auto"/>
        </w:rPr>
        <w:lastRenderedPageBreak/>
        <w:t xml:space="preserve">§ 2.2-4325. Preference for Virginia coal used in state facilities. </w:t>
      </w:r>
    </w:p>
    <w:p w14:paraId="5DF4A5D3" w14:textId="77777777" w:rsidR="003614D9" w:rsidRPr="00347B98" w:rsidRDefault="008539DF">
      <w:pPr>
        <w:spacing w:after="0" w:line="259" w:lineRule="auto"/>
        <w:ind w:firstLine="0"/>
        <w:jc w:val="left"/>
        <w:rPr>
          <w:color w:val="auto"/>
        </w:rPr>
      </w:pPr>
      <w:r w:rsidRPr="00347B98">
        <w:rPr>
          <w:b/>
          <w:color w:val="auto"/>
        </w:rPr>
        <w:t xml:space="preserve"> </w:t>
      </w:r>
    </w:p>
    <w:p w14:paraId="0D8A73D6" w14:textId="77777777" w:rsidR="003614D9" w:rsidRPr="00347B98" w:rsidRDefault="008539DF">
      <w:pPr>
        <w:ind w:left="975" w:right="256"/>
        <w:rPr>
          <w:color w:val="auto"/>
        </w:rPr>
      </w:pPr>
      <w:r w:rsidRPr="00347B98">
        <w:rPr>
          <w:color w:val="auto"/>
        </w:rPr>
        <w:t xml:space="preserve">In determining the award of any contract for coal to be purchased for use in state facilities with state funds, the Department of General Services shall procure using competitive sealed bidding and shall award to the lowest responsive and responsible bidder offering coal mined in Virginia so long as its bid price is not more than four percent greater than the bid price of the low responsive and responsible bidder offering coal mined elsewhere. </w:t>
      </w:r>
    </w:p>
    <w:p w14:paraId="138A869A" w14:textId="77777777" w:rsidR="003614D9" w:rsidRPr="00347B98" w:rsidRDefault="008539DF">
      <w:pPr>
        <w:spacing w:after="0" w:line="259" w:lineRule="auto"/>
        <w:ind w:firstLine="0"/>
        <w:jc w:val="left"/>
        <w:rPr>
          <w:color w:val="auto"/>
        </w:rPr>
      </w:pPr>
      <w:r w:rsidRPr="00347B98">
        <w:rPr>
          <w:color w:val="auto"/>
        </w:rPr>
        <w:t xml:space="preserve"> </w:t>
      </w:r>
    </w:p>
    <w:p w14:paraId="445A7BB7" w14:textId="77777777" w:rsidR="003614D9" w:rsidRPr="00347B98" w:rsidRDefault="008539DF">
      <w:pPr>
        <w:spacing w:after="11"/>
        <w:ind w:left="1705" w:hanging="10"/>
        <w:jc w:val="left"/>
        <w:rPr>
          <w:color w:val="auto"/>
        </w:rPr>
      </w:pPr>
      <w:r w:rsidRPr="00347B98">
        <w:rPr>
          <w:b/>
          <w:color w:val="auto"/>
        </w:rPr>
        <w:t xml:space="preserve">§ 2.2-4326. Preference for recycled paper and paper products used by state agencies. </w:t>
      </w:r>
    </w:p>
    <w:p w14:paraId="5E48F70B" w14:textId="77777777" w:rsidR="003614D9" w:rsidRPr="00347B98" w:rsidRDefault="008539DF">
      <w:pPr>
        <w:spacing w:after="0" w:line="259" w:lineRule="auto"/>
        <w:ind w:firstLine="0"/>
        <w:jc w:val="left"/>
        <w:rPr>
          <w:color w:val="auto"/>
        </w:rPr>
      </w:pPr>
      <w:r w:rsidRPr="00347B98">
        <w:rPr>
          <w:b/>
          <w:color w:val="auto"/>
        </w:rPr>
        <w:t xml:space="preserve"> </w:t>
      </w:r>
    </w:p>
    <w:p w14:paraId="303A397D" w14:textId="77777777" w:rsidR="003614D9" w:rsidRPr="00347B98" w:rsidRDefault="008539DF">
      <w:pPr>
        <w:numPr>
          <w:ilvl w:val="0"/>
          <w:numId w:val="37"/>
        </w:numPr>
        <w:ind w:right="256"/>
        <w:rPr>
          <w:color w:val="auto"/>
        </w:rPr>
      </w:pPr>
      <w:r w:rsidRPr="00347B98">
        <w:rPr>
          <w:color w:val="auto"/>
        </w:rPr>
        <w:t xml:space="preserve">In determining the award of any contract for paper and paper products to be purchased for use by agencies of the Commonwealth, the Department of General Services shall procure using competitive sealed bidding and shall  award to the lowest responsible bidder offering recycled paper and paper products of a quality suitable for the purpose intended, so long as the bid price is not more than ten percent greater than the bid price of the low responsive and responsible bidder offering a product that does not qualify under subsection B. </w:t>
      </w:r>
    </w:p>
    <w:p w14:paraId="44BC37BE" w14:textId="77777777" w:rsidR="003614D9" w:rsidRPr="00347B98" w:rsidRDefault="008539DF">
      <w:pPr>
        <w:spacing w:after="0" w:line="259" w:lineRule="auto"/>
        <w:ind w:firstLine="0"/>
        <w:jc w:val="left"/>
        <w:rPr>
          <w:color w:val="auto"/>
        </w:rPr>
      </w:pPr>
      <w:r w:rsidRPr="00347B98">
        <w:rPr>
          <w:color w:val="auto"/>
        </w:rPr>
        <w:t xml:space="preserve"> </w:t>
      </w:r>
    </w:p>
    <w:p w14:paraId="03B34ADF" w14:textId="77777777" w:rsidR="003614D9" w:rsidRPr="00347B98" w:rsidRDefault="008539DF">
      <w:pPr>
        <w:numPr>
          <w:ilvl w:val="0"/>
          <w:numId w:val="37"/>
        </w:numPr>
        <w:ind w:right="256"/>
        <w:rPr>
          <w:color w:val="auto"/>
        </w:rPr>
      </w:pPr>
      <w:r w:rsidRPr="00347B98">
        <w:rPr>
          <w:color w:val="auto"/>
        </w:rPr>
        <w:t xml:space="preserve">For purposes of this section, recycled paper and paper products means any paper or paper products meeting the EPA Recommended Content Standards as defined in former 40 C.F.R. Part 247. § 2.2-4327. Preference for community reinvestment activities in contracts for investment of funds. </w:t>
      </w:r>
    </w:p>
    <w:p w14:paraId="4BFB4CC4" w14:textId="5786F206" w:rsidR="003614D9" w:rsidRPr="00347B98" w:rsidRDefault="008539DF">
      <w:pPr>
        <w:spacing w:after="0" w:line="259" w:lineRule="auto"/>
        <w:ind w:left="990" w:firstLine="0"/>
        <w:jc w:val="left"/>
        <w:rPr>
          <w:color w:val="auto"/>
        </w:rPr>
      </w:pPr>
      <w:r w:rsidRPr="00347B98">
        <w:rPr>
          <w:color w:val="auto"/>
        </w:rPr>
        <w:t xml:space="preserve">  </w:t>
      </w:r>
    </w:p>
    <w:p w14:paraId="02BCE0CF" w14:textId="77777777" w:rsidR="003614D9" w:rsidRPr="00347B98" w:rsidRDefault="008539DF">
      <w:pPr>
        <w:ind w:left="975" w:right="256"/>
        <w:rPr>
          <w:color w:val="auto"/>
        </w:rPr>
      </w:pPr>
      <w:r w:rsidRPr="00347B98">
        <w:rPr>
          <w:color w:val="auto"/>
        </w:rPr>
        <w:t xml:space="preserve">Notwithstanding any other provision of law, any county, town, or city that is authorized to and has established affordable housing programs may provide by resolution that in determining the award of any contract for time deposits or investment of its funds, the treasurer or director of finance of such county, town, or city may consider, in addition to the typical criteria, the investment activities of qualifying institutions that enhance the supply of, or accessibility to, affordable housing within the jurisdiction, including the accessibility of such housing to employees of the county, town, or city or employees of the local school board. No more than 50 percent of the funds of the county, town, or city, calculated on the basis of the average daily balance of the general fund during the previous fiscal year, may be deposited or invested by considering such investment activities as a factor in the award of a contract. A qualifying institution shall meet the provisions of the Virginia Security for Public Deposits Act (§ 2.2-4400 et seq.) and all local terms and conditions for security, liquidity and rate of return. </w:t>
      </w:r>
    </w:p>
    <w:p w14:paraId="2309245E" w14:textId="77777777" w:rsidR="003614D9" w:rsidRPr="00347B98" w:rsidRDefault="008539DF">
      <w:pPr>
        <w:spacing w:after="0" w:line="259" w:lineRule="auto"/>
        <w:ind w:firstLine="0"/>
        <w:jc w:val="left"/>
        <w:rPr>
          <w:color w:val="auto"/>
        </w:rPr>
      </w:pPr>
      <w:r w:rsidRPr="00347B98">
        <w:rPr>
          <w:color w:val="auto"/>
        </w:rPr>
        <w:t xml:space="preserve"> </w:t>
      </w:r>
    </w:p>
    <w:p w14:paraId="30C4E259" w14:textId="77777777" w:rsidR="003614D9" w:rsidRPr="00347B98" w:rsidRDefault="008539DF">
      <w:pPr>
        <w:ind w:right="256" w:firstLine="0"/>
        <w:rPr>
          <w:color w:val="auto"/>
        </w:rPr>
      </w:pPr>
      <w:r w:rsidRPr="00347B98">
        <w:rPr>
          <w:color w:val="auto"/>
        </w:rPr>
        <w:t xml:space="preserve">For the purposes of this section, affordable housing means the same as that term is defined in § </w:t>
      </w:r>
    </w:p>
    <w:p w14:paraId="0C2C43A8" w14:textId="77777777" w:rsidR="003614D9" w:rsidRPr="00347B98" w:rsidRDefault="008539DF">
      <w:pPr>
        <w:ind w:left="975" w:right="256" w:firstLine="0"/>
        <w:rPr>
          <w:color w:val="auto"/>
        </w:rPr>
      </w:pPr>
      <w:r w:rsidRPr="00347B98">
        <w:rPr>
          <w:color w:val="auto"/>
        </w:rPr>
        <w:t xml:space="preserve">15.2-2201. </w:t>
      </w:r>
    </w:p>
    <w:p w14:paraId="192C36E9" w14:textId="77777777" w:rsidR="003614D9" w:rsidRPr="00347B98" w:rsidRDefault="008539DF">
      <w:pPr>
        <w:spacing w:after="0" w:line="259" w:lineRule="auto"/>
        <w:ind w:firstLine="0"/>
        <w:jc w:val="left"/>
        <w:rPr>
          <w:color w:val="auto"/>
        </w:rPr>
      </w:pPr>
      <w:r w:rsidRPr="00347B98">
        <w:rPr>
          <w:b/>
          <w:color w:val="auto"/>
        </w:rPr>
        <w:t xml:space="preserve"> </w:t>
      </w:r>
    </w:p>
    <w:p w14:paraId="504348EF" w14:textId="77777777" w:rsidR="003614D9" w:rsidRPr="00347B98" w:rsidRDefault="008539DF">
      <w:pPr>
        <w:spacing w:after="11"/>
        <w:ind w:left="1705" w:hanging="10"/>
        <w:jc w:val="left"/>
        <w:rPr>
          <w:color w:val="auto"/>
        </w:rPr>
      </w:pPr>
      <w:r w:rsidRPr="00347B98">
        <w:rPr>
          <w:b/>
          <w:color w:val="auto"/>
        </w:rPr>
        <w:t xml:space="preserve">§ 2.2-4328. Preference for local products and firms; applicability. </w:t>
      </w:r>
    </w:p>
    <w:p w14:paraId="4051CCD2" w14:textId="77777777" w:rsidR="003614D9" w:rsidRPr="00347B98" w:rsidRDefault="008539DF">
      <w:pPr>
        <w:spacing w:after="0" w:line="259" w:lineRule="auto"/>
        <w:ind w:firstLine="0"/>
        <w:jc w:val="left"/>
        <w:rPr>
          <w:color w:val="auto"/>
        </w:rPr>
      </w:pPr>
      <w:r w:rsidRPr="00347B98">
        <w:rPr>
          <w:b/>
          <w:color w:val="auto"/>
        </w:rPr>
        <w:t xml:space="preserve"> </w:t>
      </w:r>
    </w:p>
    <w:p w14:paraId="1D2B5F85" w14:textId="77777777" w:rsidR="003614D9" w:rsidRPr="00347B98" w:rsidRDefault="008539DF">
      <w:pPr>
        <w:numPr>
          <w:ilvl w:val="0"/>
          <w:numId w:val="38"/>
        </w:numPr>
        <w:ind w:right="256"/>
        <w:rPr>
          <w:color w:val="auto"/>
        </w:rPr>
      </w:pPr>
      <w:r w:rsidRPr="00347B98">
        <w:rPr>
          <w:color w:val="auto"/>
        </w:rPr>
        <w:t xml:space="preserve">The governing body of a county, city or town may, in the case of a tie bid, give preference to goods, services and construction produced in such locality or provided by persons, firms or corporations having principal places of business in the locality, if such a choice is available; otherwise the tie shall be decided by lot, unless § 2.2-4324 applies. </w:t>
      </w:r>
    </w:p>
    <w:p w14:paraId="23FC32E1" w14:textId="77777777" w:rsidR="003614D9" w:rsidRPr="00347B98" w:rsidRDefault="008539DF">
      <w:pPr>
        <w:spacing w:after="0" w:line="259" w:lineRule="auto"/>
        <w:ind w:firstLine="0"/>
        <w:jc w:val="left"/>
        <w:rPr>
          <w:color w:val="auto"/>
        </w:rPr>
      </w:pPr>
      <w:r w:rsidRPr="00347B98">
        <w:rPr>
          <w:color w:val="auto"/>
        </w:rPr>
        <w:t xml:space="preserve"> </w:t>
      </w:r>
    </w:p>
    <w:p w14:paraId="1D38B91B" w14:textId="77777777" w:rsidR="003614D9" w:rsidRPr="00347B98" w:rsidRDefault="008539DF">
      <w:pPr>
        <w:numPr>
          <w:ilvl w:val="0"/>
          <w:numId w:val="38"/>
        </w:numPr>
        <w:ind w:right="256"/>
        <w:rPr>
          <w:color w:val="auto"/>
        </w:rPr>
      </w:pPr>
      <w:r w:rsidRPr="00347B98">
        <w:rPr>
          <w:color w:val="auto"/>
        </w:rPr>
        <w:t xml:space="preserve">The provisions of this </w:t>
      </w:r>
      <w:proofErr w:type="gramStart"/>
      <w:r w:rsidRPr="00347B98">
        <w:rPr>
          <w:color w:val="auto"/>
        </w:rPr>
        <w:t>section shall</w:t>
      </w:r>
      <w:proofErr w:type="gramEnd"/>
      <w:r w:rsidRPr="00347B98">
        <w:rPr>
          <w:color w:val="auto"/>
        </w:rPr>
        <w:t xml:space="preserve"> apply only to bids submitted pursuant to a written Invitation to Bid. </w:t>
      </w:r>
    </w:p>
    <w:p w14:paraId="242212B5" w14:textId="77777777" w:rsidR="003614D9" w:rsidRPr="00347B98" w:rsidRDefault="008539DF">
      <w:pPr>
        <w:spacing w:after="0" w:line="259" w:lineRule="auto"/>
        <w:ind w:firstLine="0"/>
        <w:jc w:val="left"/>
        <w:rPr>
          <w:color w:val="auto"/>
        </w:rPr>
      </w:pPr>
      <w:r w:rsidRPr="00347B98">
        <w:rPr>
          <w:color w:val="auto"/>
        </w:rPr>
        <w:t xml:space="preserve"> </w:t>
      </w:r>
    </w:p>
    <w:p w14:paraId="4A3471AF" w14:textId="77777777" w:rsidR="003614D9" w:rsidRPr="00347B98" w:rsidRDefault="008539DF">
      <w:pPr>
        <w:spacing w:after="11"/>
        <w:ind w:left="1705" w:hanging="10"/>
        <w:jc w:val="left"/>
        <w:rPr>
          <w:color w:val="auto"/>
        </w:rPr>
      </w:pPr>
      <w:r w:rsidRPr="00347B98">
        <w:rPr>
          <w:b/>
          <w:color w:val="auto"/>
        </w:rPr>
        <w:lastRenderedPageBreak/>
        <w:t xml:space="preserve">§ 2.2-4328.1. Preference for energy-efficient and water-efficient goods. </w:t>
      </w:r>
    </w:p>
    <w:p w14:paraId="58FA2ECC" w14:textId="77777777" w:rsidR="003614D9" w:rsidRPr="00347B98" w:rsidRDefault="008539DF">
      <w:pPr>
        <w:spacing w:after="5" w:line="259" w:lineRule="auto"/>
        <w:ind w:left="2518" w:firstLine="0"/>
        <w:jc w:val="left"/>
        <w:rPr>
          <w:color w:val="auto"/>
        </w:rPr>
      </w:pPr>
      <w:r w:rsidRPr="00347B98">
        <w:rPr>
          <w:b/>
          <w:color w:val="auto"/>
        </w:rPr>
        <w:t xml:space="preserve"> </w:t>
      </w:r>
    </w:p>
    <w:p w14:paraId="10E23B5A" w14:textId="77777777" w:rsidR="003614D9" w:rsidRPr="00347B98" w:rsidRDefault="008539DF">
      <w:pPr>
        <w:numPr>
          <w:ilvl w:val="0"/>
          <w:numId w:val="39"/>
        </w:numPr>
        <w:ind w:right="256"/>
        <w:rPr>
          <w:color w:val="auto"/>
        </w:rPr>
      </w:pPr>
      <w:r w:rsidRPr="00347B98">
        <w:rPr>
          <w:color w:val="auto"/>
        </w:rPr>
        <w:t xml:space="preserve">As used in this section, ‘‘FEMP’’ means the Federal Energy Management Program. </w:t>
      </w:r>
    </w:p>
    <w:p w14:paraId="520BAD1B" w14:textId="77777777" w:rsidR="003614D9" w:rsidRPr="00347B98" w:rsidRDefault="008539DF">
      <w:pPr>
        <w:spacing w:after="0" w:line="259" w:lineRule="auto"/>
        <w:ind w:left="2518" w:firstLine="0"/>
        <w:jc w:val="left"/>
        <w:rPr>
          <w:color w:val="auto"/>
        </w:rPr>
      </w:pPr>
      <w:r w:rsidRPr="00347B98">
        <w:rPr>
          <w:color w:val="auto"/>
        </w:rPr>
        <w:t xml:space="preserve"> </w:t>
      </w:r>
    </w:p>
    <w:p w14:paraId="24FCD49B" w14:textId="77777777" w:rsidR="003614D9" w:rsidRPr="00347B98" w:rsidRDefault="008539DF">
      <w:pPr>
        <w:numPr>
          <w:ilvl w:val="0"/>
          <w:numId w:val="39"/>
        </w:numPr>
        <w:ind w:right="256"/>
        <w:rPr>
          <w:color w:val="auto"/>
        </w:rPr>
      </w:pPr>
      <w:r w:rsidRPr="00347B98">
        <w:rPr>
          <w:color w:val="auto"/>
        </w:rPr>
        <w:t xml:space="preserve">When </w:t>
      </w:r>
      <w:proofErr w:type="gramStart"/>
      <w:r w:rsidRPr="00347B98">
        <w:rPr>
          <w:color w:val="auto"/>
        </w:rPr>
        <w:t>in the course of</w:t>
      </w:r>
      <w:proofErr w:type="gramEnd"/>
      <w:r w:rsidRPr="00347B98">
        <w:rPr>
          <w:color w:val="auto"/>
        </w:rPr>
        <w:t xml:space="preserve"> procuring goods, if a state agency receives two or more bids for products that are Energy Star certified, meet FEMP-designated efficiency requirements, appear on FEMP’s Low </w:t>
      </w:r>
      <w:proofErr w:type="gramStart"/>
      <w:r w:rsidRPr="00347B98">
        <w:rPr>
          <w:color w:val="auto"/>
        </w:rPr>
        <w:t>Standby Power</w:t>
      </w:r>
      <w:proofErr w:type="gramEnd"/>
      <w:r w:rsidRPr="00347B98">
        <w:rPr>
          <w:color w:val="auto"/>
        </w:rPr>
        <w:t xml:space="preserve"> Product List, or are Water Sense certified, such public body may only select among those bids.  </w:t>
      </w:r>
    </w:p>
    <w:p w14:paraId="1274F216" w14:textId="77777777" w:rsidR="003614D9" w:rsidRPr="00347B98" w:rsidRDefault="008539DF">
      <w:pPr>
        <w:spacing w:after="0" w:line="259" w:lineRule="auto"/>
        <w:ind w:left="1712" w:firstLine="0"/>
        <w:jc w:val="left"/>
        <w:rPr>
          <w:color w:val="auto"/>
        </w:rPr>
      </w:pPr>
      <w:r w:rsidRPr="00347B98">
        <w:rPr>
          <w:color w:val="auto"/>
        </w:rPr>
        <w:t xml:space="preserve"> </w:t>
      </w:r>
    </w:p>
    <w:p w14:paraId="2B77FD2D" w14:textId="77777777" w:rsidR="003614D9" w:rsidRPr="00347B98" w:rsidRDefault="008539DF">
      <w:pPr>
        <w:numPr>
          <w:ilvl w:val="0"/>
          <w:numId w:val="39"/>
        </w:numPr>
        <w:ind w:right="256"/>
        <w:rPr>
          <w:color w:val="auto"/>
        </w:rPr>
      </w:pPr>
      <w:r w:rsidRPr="00347B98">
        <w:rPr>
          <w:color w:val="auto"/>
        </w:rPr>
        <w:t xml:space="preserve">When in the course of procuring goods, if a local public body receives two or more bids for products that are Energy Star certified, meet FEMP-designated efficiency requirements, appear on FEMP’s Low Standby Power Product List, or are Water Sense certified, such local public body may only select among those bids unless, before selecting a different bid, the local public body provides a written statement that demonstrates the cost of the products that are Energy Star certified, meet FEMP-designated efficiency requirements, appear on FEMP’s Low Standby Power Product List, or are Water Sense certified was unreasonable. </w:t>
      </w:r>
    </w:p>
    <w:p w14:paraId="35387041" w14:textId="77777777" w:rsidR="003614D9" w:rsidRPr="00347B98" w:rsidRDefault="008539DF">
      <w:pPr>
        <w:spacing w:after="0" w:line="259" w:lineRule="auto"/>
        <w:ind w:left="1712" w:firstLine="0"/>
        <w:jc w:val="left"/>
        <w:rPr>
          <w:color w:val="auto"/>
        </w:rPr>
      </w:pPr>
      <w:r w:rsidRPr="00347B98">
        <w:rPr>
          <w:b/>
          <w:color w:val="auto"/>
        </w:rPr>
        <w:t xml:space="preserve"> </w:t>
      </w:r>
    </w:p>
    <w:p w14:paraId="51373D56" w14:textId="77777777" w:rsidR="003614D9" w:rsidRPr="00347B98" w:rsidRDefault="008539DF">
      <w:pPr>
        <w:spacing w:after="11"/>
        <w:ind w:left="1705" w:hanging="10"/>
        <w:jc w:val="left"/>
        <w:rPr>
          <w:color w:val="auto"/>
        </w:rPr>
      </w:pPr>
      <w:r w:rsidRPr="00347B98">
        <w:rPr>
          <w:b/>
          <w:color w:val="auto"/>
        </w:rPr>
        <w:t xml:space="preserve">§ 2.2-4328.2. Purchase of personal protective equipment by state agencies. </w:t>
      </w:r>
    </w:p>
    <w:p w14:paraId="4F38F045" w14:textId="77777777" w:rsidR="003614D9" w:rsidRPr="00347B98" w:rsidRDefault="008539DF">
      <w:pPr>
        <w:spacing w:after="0" w:line="259" w:lineRule="auto"/>
        <w:ind w:left="1712" w:firstLine="0"/>
        <w:jc w:val="left"/>
        <w:rPr>
          <w:color w:val="auto"/>
        </w:rPr>
      </w:pPr>
      <w:r w:rsidRPr="00347B98">
        <w:rPr>
          <w:b/>
          <w:color w:val="auto"/>
        </w:rPr>
        <w:t xml:space="preserve"> </w:t>
      </w:r>
    </w:p>
    <w:p w14:paraId="566673B6" w14:textId="77777777" w:rsidR="003614D9" w:rsidRPr="00347B98" w:rsidRDefault="008539DF">
      <w:pPr>
        <w:numPr>
          <w:ilvl w:val="0"/>
          <w:numId w:val="40"/>
        </w:numPr>
        <w:ind w:right="256"/>
        <w:rPr>
          <w:color w:val="auto"/>
        </w:rPr>
      </w:pPr>
      <w:r w:rsidRPr="00347B98">
        <w:rPr>
          <w:color w:val="auto"/>
        </w:rPr>
        <w:t>When in the course of procuring personal protective equipment for public use, a state agency shall ensure that such equipment comply with all applicable federal and international certifications and requirements for such equipment, and if a state agency receives three or more bids (</w:t>
      </w:r>
      <w:proofErr w:type="spellStart"/>
      <w:r w:rsidRPr="00347B98">
        <w:rPr>
          <w:color w:val="auto"/>
        </w:rPr>
        <w:t>i</w:t>
      </w:r>
      <w:proofErr w:type="spellEnd"/>
      <w:r w:rsidRPr="00347B98">
        <w:rPr>
          <w:color w:val="auto"/>
        </w:rPr>
        <w:t xml:space="preserve">) from a </w:t>
      </w:r>
      <w:proofErr w:type="spellStart"/>
      <w:r w:rsidRPr="00347B98">
        <w:rPr>
          <w:color w:val="auto"/>
        </w:rPr>
        <w:t>Virginiabased</w:t>
      </w:r>
      <w:proofErr w:type="spellEnd"/>
      <w:r w:rsidRPr="00347B98">
        <w:rPr>
          <w:color w:val="auto"/>
        </w:rPr>
        <w:t xml:space="preserve"> company or a manufacturer that uses materials or product components made in Virginia or the United States or (ii) when personal protective equipment are unavailable from such companies or manufacturers, from a United States-based manufacturer using materials or product components made in the United States, such state agency may only select among those bids. </w:t>
      </w:r>
    </w:p>
    <w:p w14:paraId="3371F57E" w14:textId="77777777" w:rsidR="003614D9" w:rsidRPr="00347B98" w:rsidRDefault="008539DF">
      <w:pPr>
        <w:spacing w:after="0" w:line="259" w:lineRule="auto"/>
        <w:ind w:firstLine="0"/>
        <w:jc w:val="left"/>
        <w:rPr>
          <w:color w:val="auto"/>
        </w:rPr>
      </w:pPr>
      <w:r w:rsidRPr="00347B98">
        <w:rPr>
          <w:color w:val="auto"/>
        </w:rPr>
        <w:t xml:space="preserve"> </w:t>
      </w:r>
    </w:p>
    <w:p w14:paraId="35E3BD96" w14:textId="77777777" w:rsidR="003614D9" w:rsidRPr="00347B98" w:rsidRDefault="008539DF">
      <w:pPr>
        <w:numPr>
          <w:ilvl w:val="0"/>
          <w:numId w:val="40"/>
        </w:numPr>
        <w:ind w:right="256"/>
        <w:rPr>
          <w:color w:val="auto"/>
        </w:rPr>
      </w:pPr>
      <w:r w:rsidRPr="00347B98">
        <w:rPr>
          <w:color w:val="auto"/>
        </w:rPr>
        <w:t xml:space="preserve">If a state agency is unable to purchase equipment in accordance with subsection A, it may purchase equipment from another company or manufacturer so long as the state agency ensures that the personal protective equipment are tested by an independent laboratory to ensure compliance with all applicable federal and international certifications and requirements for such equipment. A state agency may purchase equipment without the need for additional independent laboratory testing if the manufacturer of such equipment provides verifiable proof of internal and independent testing by an accredited United States laboratory or testing facility at the time of purchase. </w:t>
      </w:r>
    </w:p>
    <w:p w14:paraId="7CED0306" w14:textId="77777777" w:rsidR="003614D9" w:rsidRPr="00347B98" w:rsidRDefault="008539DF">
      <w:pPr>
        <w:spacing w:after="0" w:line="259" w:lineRule="auto"/>
        <w:ind w:firstLine="0"/>
        <w:jc w:val="left"/>
        <w:rPr>
          <w:color w:val="auto"/>
        </w:rPr>
      </w:pPr>
      <w:r w:rsidRPr="00347B98">
        <w:rPr>
          <w:color w:val="auto"/>
        </w:rPr>
        <w:t xml:space="preserve"> </w:t>
      </w:r>
    </w:p>
    <w:p w14:paraId="68D54FBA" w14:textId="67CB9D7C" w:rsidR="00D23963" w:rsidRPr="00D23963" w:rsidRDefault="008539DF" w:rsidP="0069281A">
      <w:pPr>
        <w:numPr>
          <w:ilvl w:val="0"/>
          <w:numId w:val="40"/>
        </w:numPr>
        <w:ind w:right="256"/>
        <w:rPr>
          <w:color w:val="auto"/>
        </w:rPr>
      </w:pPr>
      <w:r w:rsidRPr="00D23963">
        <w:rPr>
          <w:color w:val="auto"/>
        </w:rPr>
        <w:t xml:space="preserve">State agencies shall comply with the provisions of this section unless the requirements stated in subsections A and B cannot be met. </w:t>
      </w:r>
    </w:p>
    <w:p w14:paraId="6646AB95" w14:textId="58E9A564" w:rsidR="00D23963" w:rsidRPr="00D23963" w:rsidRDefault="00134CF2" w:rsidP="00D23963">
      <w:pPr>
        <w:shd w:val="clear" w:color="auto" w:fill="FFFFFF"/>
        <w:spacing w:before="100" w:beforeAutospacing="1" w:after="100" w:afterAutospacing="1" w:line="240" w:lineRule="auto"/>
        <w:ind w:left="0" w:firstLine="1710"/>
        <w:rPr>
          <w:b/>
          <w:bCs/>
          <w:color w:val="333333"/>
          <w:spacing w:val="-1"/>
          <w:kern w:val="0"/>
          <w14:ligatures w14:val="none"/>
        </w:rPr>
      </w:pPr>
      <w:r w:rsidRPr="00EC7327">
        <w:rPr>
          <w:noProof/>
          <w:color w:val="auto"/>
        </w:rPr>
        <mc:AlternateContent>
          <mc:Choice Requires="wpg">
            <w:drawing>
              <wp:anchor distT="0" distB="0" distL="114300" distR="114300" simplePos="0" relativeHeight="251961344" behindDoc="0" locked="0" layoutInCell="1" allowOverlap="1" wp14:anchorId="167AC8F8" wp14:editId="1239682C">
                <wp:simplePos x="0" y="0"/>
                <wp:positionH relativeFrom="margin">
                  <wp:align>left</wp:align>
                </wp:positionH>
                <wp:positionV relativeFrom="paragraph">
                  <wp:posOffset>259715</wp:posOffset>
                </wp:positionV>
                <wp:extent cx="411480" cy="914400"/>
                <wp:effectExtent l="0" t="76200" r="26670" b="95250"/>
                <wp:wrapNone/>
                <wp:docPr id="1774347326" name="Group 6"/>
                <wp:cNvGraphicFramePr/>
                <a:graphic xmlns:a="http://schemas.openxmlformats.org/drawingml/2006/main">
                  <a:graphicData uri="http://schemas.microsoft.com/office/word/2010/wordprocessingGroup">
                    <wpg:wgp>
                      <wpg:cNvGrpSpPr/>
                      <wpg:grpSpPr>
                        <a:xfrm>
                          <a:off x="0" y="0"/>
                          <a:ext cx="411480" cy="914400"/>
                          <a:chOff x="0" y="-5728729"/>
                          <a:chExt cx="411480" cy="8420453"/>
                        </a:xfrm>
                      </wpg:grpSpPr>
                      <wps:wsp>
                        <wps:cNvPr id="561186703" name="Straight Arrow Connector 110"/>
                        <wps:cNvCnPr/>
                        <wps:spPr>
                          <a:xfrm>
                            <a:off x="0" y="-5728729"/>
                            <a:ext cx="373380" cy="0"/>
                          </a:xfrm>
                          <a:prstGeom prst="straightConnector1">
                            <a:avLst/>
                          </a:prstGeom>
                          <a:noFill/>
                          <a:ln w="6350" cap="flat" cmpd="sng" algn="ctr">
                            <a:solidFill>
                              <a:sysClr val="windowText" lastClr="000000"/>
                            </a:solidFill>
                            <a:prstDash val="solid"/>
                            <a:miter lim="800000"/>
                            <a:tailEnd type="triangle"/>
                          </a:ln>
                          <a:effectLst/>
                        </wps:spPr>
                        <wps:bodyPr/>
                      </wps:wsp>
                      <wps:wsp>
                        <wps:cNvPr id="1298423974" name="Straight Connector 111"/>
                        <wps:cNvCnPr/>
                        <wps:spPr>
                          <a:xfrm>
                            <a:off x="0" y="-5728729"/>
                            <a:ext cx="0" cy="8420453"/>
                          </a:xfrm>
                          <a:prstGeom prst="line">
                            <a:avLst/>
                          </a:prstGeom>
                          <a:noFill/>
                          <a:ln w="6350" cap="flat" cmpd="sng" algn="ctr">
                            <a:solidFill>
                              <a:sysClr val="windowText" lastClr="000000"/>
                            </a:solidFill>
                            <a:prstDash val="solid"/>
                            <a:miter lim="800000"/>
                          </a:ln>
                          <a:effectLst/>
                        </wps:spPr>
                        <wps:bodyPr/>
                      </wps:wsp>
                      <wps:wsp>
                        <wps:cNvPr id="1183315879" name="Straight Arrow Connector 112"/>
                        <wps:cNvCnPr/>
                        <wps:spPr>
                          <a:xfrm>
                            <a:off x="0" y="2686050"/>
                            <a:ext cx="411480"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5D9822B9" id="Group 6" o:spid="_x0000_s1026" style="position:absolute;margin-left:0;margin-top:20.45pt;width:32.4pt;height:1in;z-index:251961344;mso-position-horizontal:left;mso-position-horizontal-relative:margin;mso-width-relative:margin;mso-height-relative:margin" coordorigin=",-57287" coordsize="4114,8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">
                <v:shape id="Straight Arrow Connector 110" o:spid="_x0000_s1027" type="#_x0000_t32" style="position:absolute;top:-57287;width:37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" strokecolor="windowText" strokeweight=".5pt">
                  <v:stroke endarrow="block" joinstyle="miter"/>
                </v:shape>
                <v:line id="Straight Connector 111" o:spid="_x0000_s1028" style="position:absolute;visibility:visible;mso-wrap-style:square" from="0,-57287" to="0,26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" strokecolor="windowText" strokeweight=".5pt">
                  <v:stroke joinstyle="miter"/>
                </v:line>
                <v:shape id="Straight Arrow Connector 112" o:spid="_x0000_s1029" type="#_x0000_t32" style="position:absolute;top:26860;width:41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" strokecolor="windowText" strokeweight=".5pt">
                  <v:stroke endarrow="block" joinstyle="miter"/>
                </v:shape>
                <w10:wrap anchorx="margin"/>
              </v:group>
            </w:pict>
          </mc:Fallback>
        </mc:AlternateContent>
      </w:r>
      <w:r w:rsidR="00D23963" w:rsidRPr="00D23963">
        <w:rPr>
          <w:b/>
          <w:bCs/>
          <w:color w:val="333333"/>
          <w:spacing w:val="-1"/>
          <w:kern w:val="0"/>
          <w14:ligatures w14:val="none"/>
        </w:rPr>
        <w:t>§ </w:t>
      </w:r>
      <w:r w:rsidR="00D23963" w:rsidRPr="00EC7327">
        <w:rPr>
          <w:b/>
          <w:bCs/>
          <w:color w:val="333333"/>
          <w:spacing w:val="-1"/>
          <w:kern w:val="0"/>
          <w14:ligatures w14:val="none"/>
        </w:rPr>
        <w:t>2.2-4328.3.</w:t>
      </w:r>
      <w:r w:rsidR="00D23963" w:rsidRPr="00D23963">
        <w:rPr>
          <w:b/>
          <w:bCs/>
          <w:color w:val="333333"/>
          <w:spacing w:val="-1"/>
          <w:kern w:val="0"/>
          <w14:ligatures w14:val="none"/>
        </w:rPr>
        <w:t xml:space="preserve"> Solar photovoltaic equipment and facilities.</w:t>
      </w:r>
    </w:p>
    <w:p w14:paraId="263AE829" w14:textId="32BEB319" w:rsidR="00D23963" w:rsidRPr="00EC7327" w:rsidRDefault="00D23963" w:rsidP="00D23963">
      <w:pPr>
        <w:shd w:val="clear" w:color="auto" w:fill="FFFFFF"/>
        <w:spacing w:before="100" w:beforeAutospacing="1" w:after="15" w:line="240" w:lineRule="auto"/>
        <w:ind w:left="900" w:firstLine="810"/>
        <w:rPr>
          <w:color w:val="auto"/>
        </w:rPr>
      </w:pPr>
      <w:r w:rsidRPr="00D23963">
        <w:rPr>
          <w:color w:val="333333"/>
          <w:spacing w:val="-1"/>
          <w:kern w:val="0"/>
          <w14:ligatures w14:val="none"/>
        </w:rPr>
        <w:t>No state agency, locality, or political subdivision of the Commonwealth in any request for proposal, procurement agreement, contract, ordinance, policy, permit, or accompanying document shall prohibit or otherwise exclude from use any materials contained in or products associated with solar photovoltaic equipment and facilities that are manufactured in the United States.</w:t>
      </w:r>
    </w:p>
    <w:p w14:paraId="4B41A574" w14:textId="77777777" w:rsidR="003614D9" w:rsidRPr="00347B98" w:rsidRDefault="008539DF">
      <w:pPr>
        <w:spacing w:after="0" w:line="259" w:lineRule="auto"/>
        <w:ind w:left="990" w:firstLine="0"/>
        <w:jc w:val="left"/>
        <w:rPr>
          <w:color w:val="auto"/>
        </w:rPr>
      </w:pPr>
      <w:r w:rsidRPr="00347B98">
        <w:rPr>
          <w:b/>
          <w:color w:val="auto"/>
        </w:rPr>
        <w:t xml:space="preserve"> </w:t>
      </w:r>
    </w:p>
    <w:p w14:paraId="3075256A" w14:textId="77777777" w:rsidR="003614D9" w:rsidRPr="00347B98" w:rsidRDefault="008539DF">
      <w:pPr>
        <w:spacing w:after="11"/>
        <w:ind w:left="1705" w:hanging="10"/>
        <w:jc w:val="left"/>
        <w:rPr>
          <w:color w:val="auto"/>
        </w:rPr>
      </w:pPr>
      <w:r w:rsidRPr="00347B98">
        <w:rPr>
          <w:b/>
          <w:color w:val="auto"/>
        </w:rPr>
        <w:t xml:space="preserve">§ 2.2-4329. Expired. </w:t>
      </w:r>
    </w:p>
    <w:p w14:paraId="588765FD" w14:textId="4FCA758C" w:rsidR="003614D9" w:rsidRPr="00347B98" w:rsidRDefault="008539DF" w:rsidP="00885B3B">
      <w:pPr>
        <w:spacing w:after="0" w:line="259" w:lineRule="auto"/>
        <w:ind w:firstLine="0"/>
        <w:jc w:val="left"/>
        <w:rPr>
          <w:color w:val="auto"/>
        </w:rPr>
      </w:pPr>
      <w:r w:rsidRPr="00347B98">
        <w:rPr>
          <w:b/>
          <w:color w:val="auto"/>
        </w:rPr>
        <w:lastRenderedPageBreak/>
        <w:t xml:space="preserve"> § 2.2-4329.1. Energy forward pricing mechanisms. </w:t>
      </w:r>
    </w:p>
    <w:p w14:paraId="5D609006" w14:textId="77777777" w:rsidR="003614D9" w:rsidRPr="00347B98" w:rsidRDefault="008539DF">
      <w:pPr>
        <w:spacing w:after="0" w:line="259" w:lineRule="auto"/>
        <w:ind w:firstLine="0"/>
        <w:jc w:val="left"/>
        <w:rPr>
          <w:color w:val="auto"/>
        </w:rPr>
      </w:pPr>
      <w:r w:rsidRPr="00347B98">
        <w:rPr>
          <w:b/>
          <w:color w:val="auto"/>
        </w:rPr>
        <w:t xml:space="preserve"> </w:t>
      </w:r>
    </w:p>
    <w:p w14:paraId="5C820C59" w14:textId="77777777" w:rsidR="003614D9" w:rsidRPr="00347B98" w:rsidRDefault="008539DF">
      <w:pPr>
        <w:numPr>
          <w:ilvl w:val="0"/>
          <w:numId w:val="41"/>
        </w:numPr>
        <w:ind w:right="256"/>
        <w:rPr>
          <w:color w:val="auto"/>
        </w:rPr>
      </w:pPr>
      <w:r w:rsidRPr="00347B98">
        <w:rPr>
          <w:color w:val="auto"/>
        </w:rPr>
        <w:t xml:space="preserve">As used in this section, unless the context requires a different meaning: </w:t>
      </w:r>
    </w:p>
    <w:p w14:paraId="042087D4" w14:textId="77777777" w:rsidR="003614D9" w:rsidRPr="00347B98" w:rsidRDefault="008539DF">
      <w:pPr>
        <w:spacing w:after="0" w:line="259" w:lineRule="auto"/>
        <w:ind w:firstLine="0"/>
        <w:jc w:val="left"/>
        <w:rPr>
          <w:color w:val="auto"/>
        </w:rPr>
      </w:pPr>
      <w:r w:rsidRPr="00347B98">
        <w:rPr>
          <w:color w:val="auto"/>
        </w:rPr>
        <w:t xml:space="preserve"> </w:t>
      </w:r>
    </w:p>
    <w:p w14:paraId="6F078D28" w14:textId="77777777" w:rsidR="003614D9" w:rsidRPr="00347B98" w:rsidRDefault="008539DF">
      <w:pPr>
        <w:ind w:left="975" w:right="256"/>
        <w:rPr>
          <w:color w:val="auto"/>
        </w:rPr>
      </w:pPr>
      <w:r w:rsidRPr="00347B98">
        <w:rPr>
          <w:i/>
          <w:color w:val="auto"/>
        </w:rPr>
        <w:t xml:space="preserve">‘‘Energy’’ </w:t>
      </w:r>
      <w:r w:rsidRPr="00347B98">
        <w:rPr>
          <w:color w:val="auto"/>
        </w:rPr>
        <w:t xml:space="preserve">means natural gas, heating oil, propane, diesel fuel, unleaded fuel, and any other energy source </w:t>
      </w:r>
      <w:proofErr w:type="gramStart"/>
      <w:r w:rsidRPr="00347B98">
        <w:rPr>
          <w:color w:val="auto"/>
        </w:rPr>
        <w:t>except</w:t>
      </w:r>
      <w:proofErr w:type="gramEnd"/>
      <w:r w:rsidRPr="00347B98">
        <w:rPr>
          <w:color w:val="auto"/>
        </w:rPr>
        <w:t xml:space="preserve"> electricity. </w:t>
      </w:r>
    </w:p>
    <w:p w14:paraId="0FBF19C4" w14:textId="77777777" w:rsidR="003614D9" w:rsidRPr="00347B98" w:rsidRDefault="008539DF">
      <w:pPr>
        <w:spacing w:after="0" w:line="259" w:lineRule="auto"/>
        <w:ind w:firstLine="0"/>
        <w:jc w:val="left"/>
        <w:rPr>
          <w:color w:val="auto"/>
        </w:rPr>
      </w:pPr>
      <w:r w:rsidRPr="00347B98">
        <w:rPr>
          <w:color w:val="auto"/>
        </w:rPr>
        <w:t xml:space="preserve"> </w:t>
      </w:r>
    </w:p>
    <w:p w14:paraId="314C2CC6" w14:textId="77777777" w:rsidR="003614D9" w:rsidRPr="00347B98" w:rsidRDefault="008539DF">
      <w:pPr>
        <w:ind w:left="975" w:right="256"/>
        <w:rPr>
          <w:color w:val="auto"/>
        </w:rPr>
      </w:pPr>
      <w:r w:rsidRPr="00347B98">
        <w:rPr>
          <w:i/>
          <w:color w:val="auto"/>
        </w:rPr>
        <w:t xml:space="preserve">‘‘Forward pricing mechanism’’ </w:t>
      </w:r>
      <w:r w:rsidRPr="00347B98">
        <w:rPr>
          <w:color w:val="auto"/>
        </w:rPr>
        <w:t xml:space="preserve">means either: (i) a contract or financial instrument that obligates a public body to buy or sell a specified quantity of energy at a future date at a set price or (ii) an option to buy or sell the contract or financial instrument. </w:t>
      </w:r>
    </w:p>
    <w:p w14:paraId="525E8716" w14:textId="77777777" w:rsidR="003614D9" w:rsidRPr="00347B98" w:rsidRDefault="008539DF">
      <w:pPr>
        <w:spacing w:after="0" w:line="259" w:lineRule="auto"/>
        <w:ind w:firstLine="0"/>
        <w:jc w:val="left"/>
        <w:rPr>
          <w:color w:val="auto"/>
        </w:rPr>
      </w:pPr>
      <w:r w:rsidRPr="00347B98">
        <w:rPr>
          <w:color w:val="auto"/>
        </w:rPr>
        <w:t xml:space="preserve"> </w:t>
      </w:r>
    </w:p>
    <w:p w14:paraId="0F714B0F" w14:textId="77777777" w:rsidR="003614D9" w:rsidRPr="00347B98" w:rsidRDefault="008539DF">
      <w:pPr>
        <w:numPr>
          <w:ilvl w:val="0"/>
          <w:numId w:val="41"/>
        </w:numPr>
        <w:ind w:right="256"/>
        <w:rPr>
          <w:color w:val="auto"/>
        </w:rPr>
      </w:pPr>
      <w:r w:rsidRPr="00347B98">
        <w:rPr>
          <w:color w:val="auto"/>
        </w:rPr>
        <w:t xml:space="preserve">Notwithstanding any other law to the contrary but subject to available appropriation, a public body may use forward pricing mechanisms for budget risk reduction. </w:t>
      </w:r>
    </w:p>
    <w:p w14:paraId="08593FCA" w14:textId="77777777" w:rsidR="003614D9" w:rsidRPr="00347B98" w:rsidRDefault="008539DF">
      <w:pPr>
        <w:spacing w:after="0" w:line="259" w:lineRule="auto"/>
        <w:ind w:firstLine="0"/>
        <w:jc w:val="left"/>
        <w:rPr>
          <w:color w:val="auto"/>
        </w:rPr>
      </w:pPr>
      <w:r w:rsidRPr="00347B98">
        <w:rPr>
          <w:color w:val="auto"/>
        </w:rPr>
        <w:t xml:space="preserve"> </w:t>
      </w:r>
    </w:p>
    <w:p w14:paraId="62F0EAD8" w14:textId="77777777" w:rsidR="003614D9" w:rsidRPr="00347B98" w:rsidRDefault="008539DF">
      <w:pPr>
        <w:numPr>
          <w:ilvl w:val="0"/>
          <w:numId w:val="41"/>
        </w:numPr>
        <w:ind w:right="256"/>
        <w:rPr>
          <w:color w:val="auto"/>
        </w:rPr>
      </w:pPr>
      <w:r w:rsidRPr="00347B98">
        <w:rPr>
          <w:color w:val="auto"/>
        </w:rPr>
        <w:t xml:space="preserve">Forward pricing mechanism transactions shall be made only under the following conditions: </w:t>
      </w:r>
    </w:p>
    <w:p w14:paraId="4F6E3EBA" w14:textId="77777777" w:rsidR="003614D9" w:rsidRPr="00347B98" w:rsidRDefault="008539DF">
      <w:pPr>
        <w:spacing w:after="0" w:line="259" w:lineRule="auto"/>
        <w:ind w:left="990" w:firstLine="0"/>
        <w:jc w:val="left"/>
        <w:rPr>
          <w:color w:val="auto"/>
        </w:rPr>
      </w:pPr>
      <w:r w:rsidRPr="00347B98">
        <w:rPr>
          <w:color w:val="auto"/>
        </w:rPr>
        <w:t xml:space="preserve"> </w:t>
      </w:r>
    </w:p>
    <w:p w14:paraId="536952BD" w14:textId="77777777" w:rsidR="003614D9" w:rsidRPr="00347B98" w:rsidRDefault="008539DF">
      <w:pPr>
        <w:numPr>
          <w:ilvl w:val="0"/>
          <w:numId w:val="42"/>
        </w:numPr>
        <w:ind w:right="256"/>
        <w:rPr>
          <w:color w:val="auto"/>
        </w:rPr>
      </w:pPr>
      <w:r w:rsidRPr="00347B98">
        <w:rPr>
          <w:color w:val="auto"/>
        </w:rPr>
        <w:t xml:space="preserve">The quantity of energy affected by the forward pricing mechanism shall not exceed the estimated energy use for the public body for the same period, which shall not exceed 48 months from the trade date of the transaction; and </w:t>
      </w:r>
    </w:p>
    <w:p w14:paraId="0A980F74" w14:textId="77777777" w:rsidR="003614D9" w:rsidRPr="00347B98" w:rsidRDefault="008539DF">
      <w:pPr>
        <w:numPr>
          <w:ilvl w:val="0"/>
          <w:numId w:val="42"/>
        </w:numPr>
        <w:ind w:right="256"/>
        <w:rPr>
          <w:color w:val="auto"/>
        </w:rPr>
      </w:pPr>
      <w:r w:rsidRPr="00347B98">
        <w:rPr>
          <w:color w:val="auto"/>
        </w:rPr>
        <w:t xml:space="preserve">A separate account shall be established for operational energy for each public body using a forward pricing mechanism. </w:t>
      </w:r>
    </w:p>
    <w:p w14:paraId="0695931C" w14:textId="77777777" w:rsidR="003614D9" w:rsidRPr="00347B98" w:rsidRDefault="008539DF">
      <w:pPr>
        <w:spacing w:after="0" w:line="259" w:lineRule="auto"/>
        <w:ind w:left="990" w:firstLine="0"/>
        <w:jc w:val="left"/>
        <w:rPr>
          <w:color w:val="auto"/>
        </w:rPr>
      </w:pPr>
      <w:r w:rsidRPr="00347B98">
        <w:rPr>
          <w:color w:val="auto"/>
        </w:rPr>
        <w:t xml:space="preserve"> </w:t>
      </w:r>
    </w:p>
    <w:p w14:paraId="333954F7" w14:textId="77777777" w:rsidR="003614D9" w:rsidRPr="00347B98" w:rsidRDefault="008539DF">
      <w:pPr>
        <w:numPr>
          <w:ilvl w:val="0"/>
          <w:numId w:val="43"/>
        </w:numPr>
        <w:ind w:right="256"/>
        <w:rPr>
          <w:color w:val="auto"/>
        </w:rPr>
      </w:pPr>
      <w:r w:rsidRPr="00347B98">
        <w:rPr>
          <w:color w:val="auto"/>
        </w:rPr>
        <w:t xml:space="preserve">Before exercising the authority under this section, the public body shall develop written policies and procedures governing the use of forward pricing mechanisms and disclosure of the same to the public. </w:t>
      </w:r>
    </w:p>
    <w:p w14:paraId="397D5F9F" w14:textId="77777777" w:rsidR="003614D9" w:rsidRPr="00347B98" w:rsidRDefault="008539DF">
      <w:pPr>
        <w:spacing w:after="0" w:line="259" w:lineRule="auto"/>
        <w:ind w:firstLine="0"/>
        <w:jc w:val="left"/>
        <w:rPr>
          <w:color w:val="auto"/>
        </w:rPr>
      </w:pPr>
      <w:r w:rsidRPr="00347B98">
        <w:rPr>
          <w:color w:val="auto"/>
        </w:rPr>
        <w:t xml:space="preserve"> </w:t>
      </w:r>
    </w:p>
    <w:p w14:paraId="19CA3313" w14:textId="77777777" w:rsidR="003614D9" w:rsidRPr="00347B98" w:rsidRDefault="008539DF">
      <w:pPr>
        <w:numPr>
          <w:ilvl w:val="0"/>
          <w:numId w:val="43"/>
        </w:numPr>
        <w:ind w:right="256"/>
        <w:rPr>
          <w:color w:val="auto"/>
        </w:rPr>
      </w:pPr>
      <w:r w:rsidRPr="00347B98">
        <w:rPr>
          <w:color w:val="auto"/>
        </w:rPr>
        <w:t xml:space="preserve">Before exercising authority under subsection B, the public body shall establish an oversight process that provides for review of the public body’s use of forward pricing mechanisms. The oversight process shall include internal or external audit reviews; annual reports to, and review by, an internal investment committee; and internal management control. </w:t>
      </w:r>
    </w:p>
    <w:p w14:paraId="7D163159" w14:textId="77777777" w:rsidR="003614D9" w:rsidRPr="00347B98" w:rsidRDefault="008539DF">
      <w:pPr>
        <w:spacing w:after="0" w:line="259" w:lineRule="auto"/>
        <w:ind w:firstLine="0"/>
        <w:jc w:val="left"/>
        <w:rPr>
          <w:color w:val="auto"/>
        </w:rPr>
      </w:pPr>
      <w:r w:rsidRPr="00347B98">
        <w:rPr>
          <w:b/>
          <w:color w:val="auto"/>
        </w:rPr>
        <w:t xml:space="preserve"> </w:t>
      </w:r>
    </w:p>
    <w:p w14:paraId="0DA37F46" w14:textId="5341C23D" w:rsidR="003614D9" w:rsidRPr="00347B98" w:rsidRDefault="008539DF" w:rsidP="00484A0E">
      <w:pPr>
        <w:spacing w:after="0" w:line="259" w:lineRule="auto"/>
        <w:ind w:firstLine="0"/>
        <w:jc w:val="left"/>
        <w:rPr>
          <w:color w:val="auto"/>
        </w:rPr>
      </w:pPr>
      <w:r w:rsidRPr="00347B98">
        <w:rPr>
          <w:b/>
          <w:color w:val="auto"/>
        </w:rPr>
        <w:t xml:space="preserve"> § 2.2-4330. Withdrawal of bid due to error. </w:t>
      </w:r>
    </w:p>
    <w:p w14:paraId="5456584A" w14:textId="77777777" w:rsidR="003614D9" w:rsidRPr="00347B98" w:rsidRDefault="008539DF">
      <w:pPr>
        <w:spacing w:after="0" w:line="259" w:lineRule="auto"/>
        <w:ind w:firstLine="0"/>
        <w:jc w:val="left"/>
        <w:rPr>
          <w:color w:val="auto"/>
        </w:rPr>
      </w:pPr>
      <w:r w:rsidRPr="00347B98">
        <w:rPr>
          <w:b/>
          <w:color w:val="auto"/>
        </w:rPr>
        <w:t xml:space="preserve"> </w:t>
      </w:r>
    </w:p>
    <w:p w14:paraId="0F85E564" w14:textId="77777777" w:rsidR="003614D9" w:rsidRPr="00347B98" w:rsidRDefault="008539DF">
      <w:pPr>
        <w:numPr>
          <w:ilvl w:val="0"/>
          <w:numId w:val="44"/>
        </w:numPr>
        <w:ind w:right="256"/>
        <w:rPr>
          <w:color w:val="auto"/>
        </w:rPr>
      </w:pPr>
      <w:r w:rsidRPr="00347B98">
        <w:rPr>
          <w:color w:val="auto"/>
        </w:rPr>
        <w:t xml:space="preserve">A bidder for a public construction contract, other than a contract for construction or maintenance of public highways, may withdraw his bid from consideration if the price bid was substantially lower than the other bids due solely to a mistake in the bid, provided the bid was submitted in good faith, and the mistake was a clerical mistake as opposed to a judgment mistake, and was actually due to an unintentional arithmetic error or an unintentional omission of a quantity of work, labor or material made directly in the compilation of a bid, which unintentional arithmetic error or unintentional omission can be clearly shown by objective evidence drawn from inspection of original work papers, documents and materials used in the preparation of the bid sought to be withdrawn. </w:t>
      </w:r>
    </w:p>
    <w:p w14:paraId="1EBDE8AC" w14:textId="77777777" w:rsidR="003614D9" w:rsidRPr="00347B98" w:rsidRDefault="008539DF">
      <w:pPr>
        <w:spacing w:after="0" w:line="259" w:lineRule="auto"/>
        <w:ind w:firstLine="0"/>
        <w:jc w:val="left"/>
        <w:rPr>
          <w:color w:val="auto"/>
        </w:rPr>
      </w:pPr>
      <w:r w:rsidRPr="00347B98">
        <w:rPr>
          <w:color w:val="auto"/>
        </w:rPr>
        <w:t xml:space="preserve"> </w:t>
      </w:r>
    </w:p>
    <w:p w14:paraId="7693E2ED" w14:textId="77777777" w:rsidR="003614D9" w:rsidRPr="00347B98" w:rsidRDefault="008539DF">
      <w:pPr>
        <w:ind w:left="975" w:right="256"/>
        <w:rPr>
          <w:color w:val="auto"/>
        </w:rPr>
      </w:pPr>
      <w:r w:rsidRPr="00347B98">
        <w:rPr>
          <w:color w:val="auto"/>
        </w:rPr>
        <w:t xml:space="preserve">If a bid contains both clerical and judgment mistakes, a bidder may withdraw his bid from consideration if the price bid would have been substantially lower than the other bids due solely to the </w:t>
      </w:r>
      <w:r w:rsidRPr="00347B98">
        <w:rPr>
          <w:color w:val="auto"/>
        </w:rPr>
        <w:lastRenderedPageBreak/>
        <w:t xml:space="preserve">clerical mistake, that was an unintentional arithmetic error or an unintentional omission of a quantity of work, labor or material made directly in the compilation of a bid that shall be clearly shown by objective evidence drawn from inspection of original work papers, documents and materials used in the preparation of the bid sought to be withdrawn. </w:t>
      </w:r>
    </w:p>
    <w:p w14:paraId="22759323" w14:textId="77777777" w:rsidR="003614D9" w:rsidRPr="00347B98" w:rsidRDefault="008539DF">
      <w:pPr>
        <w:spacing w:after="0" w:line="259" w:lineRule="auto"/>
        <w:ind w:firstLine="0"/>
        <w:jc w:val="left"/>
        <w:rPr>
          <w:color w:val="auto"/>
        </w:rPr>
      </w:pPr>
      <w:r w:rsidRPr="00347B98">
        <w:rPr>
          <w:color w:val="auto"/>
        </w:rPr>
        <w:t xml:space="preserve"> </w:t>
      </w:r>
    </w:p>
    <w:p w14:paraId="139A7511" w14:textId="77777777" w:rsidR="003614D9" w:rsidRPr="00347B98" w:rsidRDefault="008539DF">
      <w:pPr>
        <w:numPr>
          <w:ilvl w:val="0"/>
          <w:numId w:val="44"/>
        </w:numPr>
        <w:ind w:right="256"/>
        <w:rPr>
          <w:color w:val="auto"/>
        </w:rPr>
      </w:pPr>
      <w:r w:rsidRPr="00347B98">
        <w:rPr>
          <w:color w:val="auto"/>
        </w:rPr>
        <w:t xml:space="preserve">One of the following procedures for withdrawal of a bid shall be selected by the public body and stated in the advertisement for bids: </w:t>
      </w:r>
    </w:p>
    <w:p w14:paraId="2789CE5D" w14:textId="77777777" w:rsidR="003614D9" w:rsidRPr="00347B98" w:rsidRDefault="008539DF">
      <w:pPr>
        <w:spacing w:after="0" w:line="259" w:lineRule="auto"/>
        <w:ind w:left="990" w:firstLine="0"/>
        <w:jc w:val="left"/>
        <w:rPr>
          <w:color w:val="auto"/>
        </w:rPr>
      </w:pPr>
      <w:r w:rsidRPr="00347B98">
        <w:rPr>
          <w:color w:val="auto"/>
        </w:rPr>
        <w:t xml:space="preserve"> </w:t>
      </w:r>
    </w:p>
    <w:p w14:paraId="6CBEA0AC" w14:textId="77777777" w:rsidR="003614D9" w:rsidRPr="00347B98" w:rsidRDefault="008539DF">
      <w:pPr>
        <w:numPr>
          <w:ilvl w:val="0"/>
          <w:numId w:val="45"/>
        </w:numPr>
        <w:ind w:right="256"/>
        <w:rPr>
          <w:color w:val="auto"/>
        </w:rPr>
      </w:pPr>
      <w:r w:rsidRPr="00347B98">
        <w:rPr>
          <w:color w:val="auto"/>
        </w:rPr>
        <w:t xml:space="preserve">The bidder shall give notice in writing of his claim of right to withdraw his bid within two business days after the conclusion of the bid opening procedure and shall submit original work papers with such notice; or </w:t>
      </w:r>
    </w:p>
    <w:p w14:paraId="6826CCFC" w14:textId="77777777" w:rsidR="003614D9" w:rsidRPr="00347B98" w:rsidRDefault="008539DF">
      <w:pPr>
        <w:spacing w:after="0" w:line="259" w:lineRule="auto"/>
        <w:ind w:firstLine="0"/>
        <w:jc w:val="left"/>
        <w:rPr>
          <w:color w:val="auto"/>
        </w:rPr>
      </w:pPr>
      <w:r w:rsidRPr="00347B98">
        <w:rPr>
          <w:color w:val="auto"/>
        </w:rPr>
        <w:t xml:space="preserve"> </w:t>
      </w:r>
    </w:p>
    <w:p w14:paraId="3392CBF8" w14:textId="77777777" w:rsidR="003614D9" w:rsidRPr="00347B98" w:rsidRDefault="008539DF">
      <w:pPr>
        <w:numPr>
          <w:ilvl w:val="0"/>
          <w:numId w:val="45"/>
        </w:numPr>
        <w:ind w:right="256"/>
        <w:rPr>
          <w:color w:val="auto"/>
        </w:rPr>
      </w:pPr>
      <w:r w:rsidRPr="00347B98">
        <w:rPr>
          <w:color w:val="auto"/>
        </w:rPr>
        <w:t xml:space="preserve">Where the public body opens the bids one day following the time fixed for the submission of bids, the bidder shall submit to the public body or designated official his original work papers, documents and materials used in the preparation of the bid at or prior to the time fixed for the opening of bids. The work papers shall be delivered by the bidder in person or by registered mail. The bidder shall have two hours after the opening of bids within which to claim in writing any mistake as defined herein and withdraw his bid. The contract shall not be awarded by the public body until the two-hour period has elapsed. Under these procedures, the mistake shall be proved only from the original work papers, documents and materials delivered as required herein. The work papers, documents and materials submitted by the bidder shall, at the bidder’s request, be considered trade secrets or proprietary information subject to the conditions of subsection F of § 2.2-4342. </w:t>
      </w:r>
    </w:p>
    <w:p w14:paraId="21A7BC91" w14:textId="77777777" w:rsidR="003614D9" w:rsidRPr="00347B98" w:rsidRDefault="008539DF">
      <w:pPr>
        <w:spacing w:after="0" w:line="259" w:lineRule="auto"/>
        <w:ind w:firstLine="0"/>
        <w:jc w:val="left"/>
        <w:rPr>
          <w:color w:val="auto"/>
        </w:rPr>
      </w:pPr>
      <w:r w:rsidRPr="00347B98">
        <w:rPr>
          <w:color w:val="auto"/>
        </w:rPr>
        <w:t xml:space="preserve"> </w:t>
      </w:r>
    </w:p>
    <w:p w14:paraId="3AF9C77D" w14:textId="77777777" w:rsidR="003614D9" w:rsidRPr="00347B98" w:rsidRDefault="008539DF">
      <w:pPr>
        <w:numPr>
          <w:ilvl w:val="0"/>
          <w:numId w:val="46"/>
        </w:numPr>
        <w:ind w:right="256"/>
        <w:rPr>
          <w:color w:val="auto"/>
        </w:rPr>
      </w:pPr>
      <w:r w:rsidRPr="00347B98">
        <w:rPr>
          <w:color w:val="auto"/>
        </w:rPr>
        <w:t xml:space="preserve">A public body may establish procedures for the withdrawal of bids for other than construction contracts. </w:t>
      </w:r>
    </w:p>
    <w:p w14:paraId="1B66E4D3" w14:textId="77777777" w:rsidR="003614D9" w:rsidRPr="00347B98" w:rsidRDefault="008539DF">
      <w:pPr>
        <w:spacing w:after="0" w:line="259" w:lineRule="auto"/>
        <w:ind w:left="990" w:firstLine="0"/>
        <w:jc w:val="left"/>
        <w:rPr>
          <w:color w:val="auto"/>
        </w:rPr>
      </w:pPr>
      <w:r w:rsidRPr="00347B98">
        <w:rPr>
          <w:color w:val="auto"/>
        </w:rPr>
        <w:t xml:space="preserve"> </w:t>
      </w:r>
    </w:p>
    <w:p w14:paraId="55652108" w14:textId="77777777" w:rsidR="003614D9" w:rsidRPr="00347B98" w:rsidRDefault="008539DF">
      <w:pPr>
        <w:numPr>
          <w:ilvl w:val="0"/>
          <w:numId w:val="46"/>
        </w:numPr>
        <w:ind w:right="256"/>
        <w:rPr>
          <w:color w:val="auto"/>
        </w:rPr>
      </w:pPr>
      <w:r w:rsidRPr="00347B98">
        <w:rPr>
          <w:color w:val="auto"/>
        </w:rPr>
        <w:t xml:space="preserve">No bid shall be withdrawn under this section when the result would be the awarding of the contract on another bid of the same bidder or of another bidder in which the ownership of the withdrawing bidder is more than five percent. </w:t>
      </w:r>
    </w:p>
    <w:p w14:paraId="23B11A75" w14:textId="77777777" w:rsidR="003614D9" w:rsidRPr="00347B98" w:rsidRDefault="008539DF">
      <w:pPr>
        <w:spacing w:after="0" w:line="259" w:lineRule="auto"/>
        <w:ind w:left="990" w:firstLine="0"/>
        <w:jc w:val="left"/>
        <w:rPr>
          <w:color w:val="auto"/>
        </w:rPr>
      </w:pPr>
      <w:r w:rsidRPr="00347B98">
        <w:rPr>
          <w:color w:val="auto"/>
        </w:rPr>
        <w:t xml:space="preserve"> </w:t>
      </w:r>
    </w:p>
    <w:p w14:paraId="5C50B938" w14:textId="77777777" w:rsidR="003614D9" w:rsidRPr="00347B98" w:rsidRDefault="008539DF">
      <w:pPr>
        <w:numPr>
          <w:ilvl w:val="0"/>
          <w:numId w:val="46"/>
        </w:numPr>
        <w:ind w:right="256"/>
        <w:rPr>
          <w:color w:val="auto"/>
        </w:rPr>
      </w:pPr>
      <w:r w:rsidRPr="00347B98">
        <w:rPr>
          <w:color w:val="auto"/>
        </w:rPr>
        <w:t xml:space="preserve">If a bid is withdrawn in accordance with this section, the lowest remaining bid shall be deemed to be the low bid. </w:t>
      </w:r>
    </w:p>
    <w:p w14:paraId="1FDE7475" w14:textId="77777777" w:rsidR="003614D9" w:rsidRPr="00347B98" w:rsidRDefault="008539DF">
      <w:pPr>
        <w:spacing w:after="0" w:line="259" w:lineRule="auto"/>
        <w:ind w:left="990" w:firstLine="0"/>
        <w:jc w:val="left"/>
        <w:rPr>
          <w:color w:val="auto"/>
        </w:rPr>
      </w:pPr>
      <w:r w:rsidRPr="00347B98">
        <w:rPr>
          <w:color w:val="auto"/>
        </w:rPr>
        <w:t xml:space="preserve"> </w:t>
      </w:r>
    </w:p>
    <w:p w14:paraId="3426818C" w14:textId="77777777" w:rsidR="003614D9" w:rsidRPr="00347B98" w:rsidRDefault="008539DF">
      <w:pPr>
        <w:numPr>
          <w:ilvl w:val="0"/>
          <w:numId w:val="46"/>
        </w:numPr>
        <w:ind w:right="256"/>
        <w:rPr>
          <w:color w:val="auto"/>
        </w:rPr>
      </w:pPr>
      <w:r w:rsidRPr="00347B98">
        <w:rPr>
          <w:color w:val="auto"/>
        </w:rPr>
        <w:t xml:space="preserve">No bidder who is permitted to withdraw a bid shall, for compensation, supply any material or labor to or perform any subcontract or other work agreement for the person or firm to whom the contract is awarded or otherwise benefit, directly or indirectly, from the performance of the project for which the withdrawn bid was submitted. </w:t>
      </w:r>
    </w:p>
    <w:p w14:paraId="4444B7EB" w14:textId="77777777" w:rsidR="003614D9" w:rsidRPr="00347B98" w:rsidRDefault="008539DF">
      <w:pPr>
        <w:spacing w:after="0" w:line="259" w:lineRule="auto"/>
        <w:ind w:left="990" w:firstLine="0"/>
        <w:jc w:val="left"/>
        <w:rPr>
          <w:color w:val="auto"/>
        </w:rPr>
      </w:pPr>
      <w:r w:rsidRPr="00347B98">
        <w:rPr>
          <w:color w:val="auto"/>
        </w:rPr>
        <w:t xml:space="preserve"> </w:t>
      </w:r>
    </w:p>
    <w:p w14:paraId="1B5086F8" w14:textId="77777777" w:rsidR="003614D9" w:rsidRDefault="008539DF">
      <w:pPr>
        <w:numPr>
          <w:ilvl w:val="0"/>
          <w:numId w:val="46"/>
        </w:numPr>
        <w:ind w:right="256"/>
        <w:rPr>
          <w:color w:val="auto"/>
        </w:rPr>
      </w:pPr>
      <w:r w:rsidRPr="00347B98">
        <w:rPr>
          <w:color w:val="auto"/>
        </w:rPr>
        <w:t xml:space="preserve">The public body shall notify the bidder in writing within five business days of its decision regarding the bidder’s request to withdraw its bid. If the public body denies the withdrawal of a bid under the provisions of this section, it shall state in such notice the reasons for its decision and award the contract to such bidder at the bid price, provided such bidder is a responsible and responsive bidder. At the same time that the notice is provided, the public body shall return all work papers and copies thereof that have been submitted by the bidder. </w:t>
      </w:r>
    </w:p>
    <w:p w14:paraId="446D7679" w14:textId="77777777" w:rsidR="00885B3B" w:rsidRDefault="00885B3B" w:rsidP="00885B3B">
      <w:pPr>
        <w:pStyle w:val="ListParagraph"/>
        <w:rPr>
          <w:color w:val="auto"/>
        </w:rPr>
      </w:pPr>
    </w:p>
    <w:p w14:paraId="638019DF" w14:textId="77777777" w:rsidR="00885B3B" w:rsidRPr="00347B98" w:rsidRDefault="00885B3B" w:rsidP="00885B3B">
      <w:pPr>
        <w:ind w:left="1687" w:right="256" w:firstLine="0"/>
        <w:rPr>
          <w:color w:val="auto"/>
        </w:rPr>
      </w:pPr>
    </w:p>
    <w:p w14:paraId="7B568E57" w14:textId="77777777" w:rsidR="003614D9" w:rsidRPr="00347B98" w:rsidRDefault="008539DF">
      <w:pPr>
        <w:spacing w:after="0" w:line="259" w:lineRule="auto"/>
        <w:ind w:firstLine="0"/>
        <w:jc w:val="left"/>
        <w:rPr>
          <w:color w:val="auto"/>
        </w:rPr>
      </w:pPr>
      <w:r w:rsidRPr="00347B98">
        <w:rPr>
          <w:b/>
          <w:color w:val="auto"/>
        </w:rPr>
        <w:lastRenderedPageBreak/>
        <w:t xml:space="preserve"> </w:t>
      </w:r>
    </w:p>
    <w:p w14:paraId="429F8CED" w14:textId="77777777" w:rsidR="003614D9" w:rsidRPr="00347B98" w:rsidRDefault="008539DF">
      <w:pPr>
        <w:spacing w:after="11"/>
        <w:ind w:left="1705" w:hanging="10"/>
        <w:jc w:val="left"/>
        <w:rPr>
          <w:color w:val="auto"/>
        </w:rPr>
      </w:pPr>
      <w:r w:rsidRPr="00347B98">
        <w:rPr>
          <w:b/>
          <w:color w:val="auto"/>
        </w:rPr>
        <w:t xml:space="preserve">§ 2.2-4331. Contract pricing arrangements. </w:t>
      </w:r>
    </w:p>
    <w:p w14:paraId="7DEE3A88" w14:textId="77777777" w:rsidR="003614D9" w:rsidRPr="00347B98" w:rsidRDefault="008539DF">
      <w:pPr>
        <w:spacing w:after="0" w:line="259" w:lineRule="auto"/>
        <w:ind w:firstLine="0"/>
        <w:jc w:val="left"/>
        <w:rPr>
          <w:color w:val="auto"/>
        </w:rPr>
      </w:pPr>
      <w:r w:rsidRPr="00347B98">
        <w:rPr>
          <w:b/>
          <w:color w:val="auto"/>
        </w:rPr>
        <w:t xml:space="preserve"> </w:t>
      </w:r>
    </w:p>
    <w:p w14:paraId="37487CD3" w14:textId="77777777" w:rsidR="003614D9" w:rsidRPr="00347B98" w:rsidRDefault="008539DF">
      <w:pPr>
        <w:numPr>
          <w:ilvl w:val="0"/>
          <w:numId w:val="47"/>
        </w:numPr>
        <w:ind w:right="256"/>
        <w:rPr>
          <w:color w:val="auto"/>
        </w:rPr>
      </w:pPr>
      <w:r w:rsidRPr="00347B98">
        <w:rPr>
          <w:color w:val="auto"/>
        </w:rPr>
        <w:t xml:space="preserve">Except as prohibited in this section, public contracts may be awarded on a fixed price or cost reimbursement basis, or on any other basis that is not prohibited. </w:t>
      </w:r>
    </w:p>
    <w:p w14:paraId="72E98995" w14:textId="77777777" w:rsidR="003614D9" w:rsidRPr="00347B98" w:rsidRDefault="008539DF">
      <w:pPr>
        <w:spacing w:after="0" w:line="259" w:lineRule="auto"/>
        <w:ind w:left="990" w:firstLine="0"/>
        <w:jc w:val="left"/>
        <w:rPr>
          <w:color w:val="auto"/>
        </w:rPr>
      </w:pPr>
      <w:r w:rsidRPr="00347B98">
        <w:rPr>
          <w:color w:val="auto"/>
        </w:rPr>
        <w:t xml:space="preserve"> </w:t>
      </w:r>
    </w:p>
    <w:p w14:paraId="04501EA8" w14:textId="77777777" w:rsidR="003614D9" w:rsidRPr="00347B98" w:rsidRDefault="008539DF">
      <w:pPr>
        <w:numPr>
          <w:ilvl w:val="0"/>
          <w:numId w:val="47"/>
        </w:numPr>
        <w:ind w:right="256"/>
        <w:rPr>
          <w:color w:val="auto"/>
        </w:rPr>
      </w:pPr>
      <w:r w:rsidRPr="00347B98">
        <w:rPr>
          <w:color w:val="auto"/>
        </w:rPr>
        <w:t xml:space="preserve">Except in case of emergency affecting the public health, safety, or welfare, no public contract shall be awarded on the basis of cost plus a percentage of cost. </w:t>
      </w:r>
    </w:p>
    <w:p w14:paraId="10B4BA86" w14:textId="77777777" w:rsidR="003614D9" w:rsidRPr="00347B98" w:rsidRDefault="008539DF">
      <w:pPr>
        <w:numPr>
          <w:ilvl w:val="0"/>
          <w:numId w:val="47"/>
        </w:numPr>
        <w:ind w:right="256"/>
        <w:rPr>
          <w:color w:val="auto"/>
        </w:rPr>
      </w:pPr>
      <w:r w:rsidRPr="00347B98">
        <w:rPr>
          <w:color w:val="auto"/>
        </w:rPr>
        <w:t xml:space="preserve">The following contract pricing arrangements shall not be prohibited by this section: </w:t>
      </w:r>
    </w:p>
    <w:p w14:paraId="00644F98" w14:textId="77777777" w:rsidR="003614D9" w:rsidRPr="00347B98" w:rsidRDefault="008539DF">
      <w:pPr>
        <w:spacing w:after="0" w:line="259" w:lineRule="auto"/>
        <w:ind w:left="990" w:firstLine="0"/>
        <w:jc w:val="left"/>
        <w:rPr>
          <w:color w:val="auto"/>
        </w:rPr>
      </w:pPr>
      <w:r w:rsidRPr="00347B98">
        <w:rPr>
          <w:color w:val="auto"/>
        </w:rPr>
        <w:t xml:space="preserve"> </w:t>
      </w:r>
    </w:p>
    <w:p w14:paraId="234E3471" w14:textId="77777777" w:rsidR="003614D9" w:rsidRPr="00347B98" w:rsidRDefault="008539DF">
      <w:pPr>
        <w:numPr>
          <w:ilvl w:val="0"/>
          <w:numId w:val="48"/>
        </w:numPr>
        <w:ind w:right="256"/>
        <w:rPr>
          <w:color w:val="auto"/>
        </w:rPr>
      </w:pPr>
      <w:r w:rsidRPr="00347B98">
        <w:rPr>
          <w:color w:val="auto"/>
        </w:rPr>
        <w:t xml:space="preserve">A policy or contract of insurance or prepaid coverage having a premium computed on the basis of claims paid or incurred, plus the insurance carrier’s administrative costs and retention stated in whole or part as a percentage of such claims; or </w:t>
      </w:r>
    </w:p>
    <w:p w14:paraId="0A3E8BB4" w14:textId="77777777" w:rsidR="003614D9" w:rsidRPr="00347B98" w:rsidRDefault="008539DF">
      <w:pPr>
        <w:spacing w:after="0" w:line="259" w:lineRule="auto"/>
        <w:ind w:firstLine="0"/>
        <w:jc w:val="left"/>
        <w:rPr>
          <w:color w:val="auto"/>
        </w:rPr>
      </w:pPr>
      <w:r w:rsidRPr="00347B98">
        <w:rPr>
          <w:color w:val="auto"/>
        </w:rPr>
        <w:t xml:space="preserve"> </w:t>
      </w:r>
    </w:p>
    <w:p w14:paraId="1C82202E" w14:textId="77777777" w:rsidR="003614D9" w:rsidRPr="00347B98" w:rsidRDefault="008539DF">
      <w:pPr>
        <w:numPr>
          <w:ilvl w:val="0"/>
          <w:numId w:val="48"/>
        </w:numPr>
        <w:ind w:right="256"/>
        <w:rPr>
          <w:color w:val="auto"/>
        </w:rPr>
      </w:pPr>
      <w:r w:rsidRPr="00347B98">
        <w:rPr>
          <w:color w:val="auto"/>
        </w:rPr>
        <w:t xml:space="preserve">A cost plus a percentage of the private investment made by a private entity as a basis for the procurement of commercial or financial consulting services related to a qualifying transportation facility under the Public-Private Transportation Act of 1995 (§ 33.2-1800 et seq.) or a qualifying project under the Public-Private Education Facilities and Infrastructure Act of 2002 (§ 56-575.1 et seq.) where the commercial or financial consulting services are sought to solicit or to solicit and evaluate proposals for the qualifying transportation facility or the qualifying project. As used in this section, ‘‘private entity’’ and ‘‘qualifying transportation facility’’ mean the same as those terms are defined in § 33.2-1800 and ‘‘qualifying project’’ means the same as that term is defined in § 56-575.1.  </w:t>
      </w:r>
    </w:p>
    <w:p w14:paraId="4719497F" w14:textId="77777777" w:rsidR="003614D9" w:rsidRPr="00347B98" w:rsidRDefault="008539DF">
      <w:pPr>
        <w:spacing w:after="0" w:line="259" w:lineRule="auto"/>
        <w:ind w:left="990" w:firstLine="0"/>
        <w:jc w:val="left"/>
        <w:rPr>
          <w:color w:val="auto"/>
        </w:rPr>
      </w:pPr>
      <w:r w:rsidRPr="00347B98">
        <w:rPr>
          <w:color w:val="auto"/>
        </w:rPr>
        <w:t xml:space="preserve"> </w:t>
      </w:r>
    </w:p>
    <w:p w14:paraId="30255D3D" w14:textId="77777777" w:rsidR="003614D9" w:rsidRPr="00347B98" w:rsidRDefault="008539DF">
      <w:pPr>
        <w:spacing w:after="11"/>
        <w:ind w:left="990" w:firstLine="720"/>
        <w:jc w:val="left"/>
        <w:rPr>
          <w:color w:val="auto"/>
        </w:rPr>
      </w:pPr>
      <w:r w:rsidRPr="00347B98">
        <w:rPr>
          <w:b/>
          <w:color w:val="auto"/>
        </w:rPr>
        <w:t xml:space="preserve">§ 2.2-4332. Workers’ compensation requirements for construction contractors and subcontractors. </w:t>
      </w:r>
    </w:p>
    <w:p w14:paraId="2476A74E" w14:textId="77777777" w:rsidR="003614D9" w:rsidRPr="00347B98" w:rsidRDefault="008539DF">
      <w:pPr>
        <w:spacing w:after="0" w:line="259" w:lineRule="auto"/>
        <w:ind w:firstLine="0"/>
        <w:jc w:val="left"/>
        <w:rPr>
          <w:color w:val="auto"/>
        </w:rPr>
      </w:pPr>
      <w:r w:rsidRPr="00347B98">
        <w:rPr>
          <w:b/>
          <w:color w:val="auto"/>
        </w:rPr>
        <w:t xml:space="preserve"> </w:t>
      </w:r>
    </w:p>
    <w:p w14:paraId="76FD3360" w14:textId="77777777" w:rsidR="003614D9" w:rsidRPr="00347B98" w:rsidRDefault="008539DF">
      <w:pPr>
        <w:numPr>
          <w:ilvl w:val="0"/>
          <w:numId w:val="49"/>
        </w:numPr>
        <w:ind w:right="256"/>
        <w:rPr>
          <w:color w:val="auto"/>
        </w:rPr>
      </w:pPr>
      <w:r w:rsidRPr="00347B98">
        <w:rPr>
          <w:color w:val="auto"/>
        </w:rPr>
        <w:t xml:space="preserve">No contractor shall perform any work on a construction project of a department, agency or institution of the Commonwealth or any of its political subdivisions unless he (i) has obtained, and continues to maintain for the duration of the work, workers’ compensation coverage required pursuant to the provisions of Chapter 8 (§ 65.2-800 et seq.) of Title 65.2 and (ii) provides prior to the award of contract, on a form furnished by the department, agency, or institution of the Commonwealth or political subdivision thereof, evidence of such coverage. </w:t>
      </w:r>
    </w:p>
    <w:p w14:paraId="6AA8D41F" w14:textId="77777777" w:rsidR="003614D9" w:rsidRPr="00347B98" w:rsidRDefault="008539DF">
      <w:pPr>
        <w:spacing w:after="0" w:line="259" w:lineRule="auto"/>
        <w:ind w:left="990" w:firstLine="0"/>
        <w:jc w:val="left"/>
        <w:rPr>
          <w:color w:val="auto"/>
        </w:rPr>
      </w:pPr>
      <w:r w:rsidRPr="00347B98">
        <w:rPr>
          <w:color w:val="auto"/>
        </w:rPr>
        <w:t xml:space="preserve"> </w:t>
      </w:r>
    </w:p>
    <w:p w14:paraId="69DE98FA" w14:textId="77777777" w:rsidR="003614D9" w:rsidRPr="00347B98" w:rsidRDefault="008539DF">
      <w:pPr>
        <w:numPr>
          <w:ilvl w:val="0"/>
          <w:numId w:val="49"/>
        </w:numPr>
        <w:ind w:right="256"/>
        <w:rPr>
          <w:color w:val="auto"/>
        </w:rPr>
      </w:pPr>
      <w:r w:rsidRPr="00347B98">
        <w:rPr>
          <w:color w:val="auto"/>
        </w:rPr>
        <w:t xml:space="preserve">The Department of General Services shall provide the form to such departments, agencies, institutions, and political subdivisions. Failure of a department, agency, institution or political subdivision to provide the form prior to the award of contract shall waive the requirements of clause (ii) of subsection  </w:t>
      </w:r>
    </w:p>
    <w:p w14:paraId="1B9FA85B" w14:textId="77777777" w:rsidR="003614D9" w:rsidRPr="00347B98" w:rsidRDefault="008539DF">
      <w:pPr>
        <w:spacing w:after="0" w:line="259" w:lineRule="auto"/>
        <w:ind w:left="990" w:firstLine="0"/>
        <w:jc w:val="left"/>
        <w:rPr>
          <w:color w:val="auto"/>
        </w:rPr>
      </w:pPr>
      <w:r w:rsidRPr="00347B98">
        <w:rPr>
          <w:color w:val="auto"/>
        </w:rPr>
        <w:t xml:space="preserve"> </w:t>
      </w:r>
    </w:p>
    <w:p w14:paraId="570A765C" w14:textId="77777777" w:rsidR="003614D9" w:rsidRPr="00347B98" w:rsidRDefault="008539DF">
      <w:pPr>
        <w:numPr>
          <w:ilvl w:val="0"/>
          <w:numId w:val="49"/>
        </w:numPr>
        <w:spacing w:after="0" w:line="238" w:lineRule="auto"/>
        <w:ind w:right="256"/>
        <w:rPr>
          <w:color w:val="auto"/>
        </w:rPr>
      </w:pPr>
      <w:r w:rsidRPr="00347B98">
        <w:rPr>
          <w:color w:val="auto"/>
        </w:rPr>
        <w:t xml:space="preserve">No subcontractor shall perform any work on a construction project of a department, agency or institution of the Commonwealth unless he has </w:t>
      </w:r>
      <w:proofErr w:type="gramStart"/>
      <w:r w:rsidRPr="00347B98">
        <w:rPr>
          <w:color w:val="auto"/>
        </w:rPr>
        <w:t>obtained, and</w:t>
      </w:r>
      <w:proofErr w:type="gramEnd"/>
      <w:r w:rsidRPr="00347B98">
        <w:rPr>
          <w:color w:val="auto"/>
        </w:rPr>
        <w:t xml:space="preserve"> continues to maintain for the duration of such work, workers’ compensation coverage required </w:t>
      </w:r>
      <w:proofErr w:type="gramStart"/>
      <w:r w:rsidRPr="00347B98">
        <w:rPr>
          <w:color w:val="auto"/>
        </w:rPr>
        <w:t>pursuant  to</w:t>
      </w:r>
      <w:proofErr w:type="gramEnd"/>
      <w:r w:rsidRPr="00347B98">
        <w:rPr>
          <w:color w:val="auto"/>
        </w:rPr>
        <w:t xml:space="preserve">  </w:t>
      </w:r>
      <w:proofErr w:type="gramStart"/>
      <w:r w:rsidRPr="00347B98">
        <w:rPr>
          <w:color w:val="auto"/>
        </w:rPr>
        <w:t>the  provisions</w:t>
      </w:r>
      <w:proofErr w:type="gramEnd"/>
      <w:r w:rsidRPr="00347B98">
        <w:rPr>
          <w:color w:val="auto"/>
        </w:rPr>
        <w:t xml:space="preserve">  </w:t>
      </w:r>
      <w:proofErr w:type="gramStart"/>
      <w:r w:rsidRPr="00347B98">
        <w:rPr>
          <w:color w:val="auto"/>
        </w:rPr>
        <w:t>of  Chapter</w:t>
      </w:r>
      <w:proofErr w:type="gramEnd"/>
      <w:r w:rsidRPr="00347B98">
        <w:rPr>
          <w:color w:val="auto"/>
        </w:rPr>
        <w:t xml:space="preserve">  8 (§ 65.2800 et seq.) of Title 65.2. </w:t>
      </w:r>
    </w:p>
    <w:p w14:paraId="476B9651" w14:textId="77777777" w:rsidR="003614D9" w:rsidRPr="00347B98" w:rsidRDefault="008539DF">
      <w:pPr>
        <w:spacing w:after="0" w:line="259" w:lineRule="auto"/>
        <w:ind w:firstLine="0"/>
        <w:jc w:val="left"/>
        <w:rPr>
          <w:color w:val="auto"/>
        </w:rPr>
      </w:pPr>
      <w:r w:rsidRPr="00347B98">
        <w:rPr>
          <w:b/>
          <w:color w:val="auto"/>
        </w:rPr>
        <w:t xml:space="preserve"> </w:t>
      </w:r>
    </w:p>
    <w:p w14:paraId="057274AD" w14:textId="77777777" w:rsidR="003614D9" w:rsidRPr="00347B98" w:rsidRDefault="008539DF">
      <w:pPr>
        <w:spacing w:after="11"/>
        <w:ind w:left="1705" w:hanging="10"/>
        <w:jc w:val="left"/>
        <w:rPr>
          <w:color w:val="auto"/>
        </w:rPr>
      </w:pPr>
      <w:r w:rsidRPr="00347B98">
        <w:rPr>
          <w:b/>
          <w:color w:val="auto"/>
        </w:rPr>
        <w:t xml:space="preserve">§ 2.2-4333. Retainage on construction contracts. </w:t>
      </w:r>
    </w:p>
    <w:p w14:paraId="12F2BCC2" w14:textId="77777777" w:rsidR="003614D9" w:rsidRPr="00347B98" w:rsidRDefault="008539DF">
      <w:pPr>
        <w:spacing w:after="0" w:line="259" w:lineRule="auto"/>
        <w:ind w:firstLine="0"/>
        <w:jc w:val="left"/>
        <w:rPr>
          <w:color w:val="auto"/>
        </w:rPr>
      </w:pPr>
      <w:r w:rsidRPr="00347B98">
        <w:rPr>
          <w:b/>
          <w:color w:val="auto"/>
        </w:rPr>
        <w:t xml:space="preserve"> </w:t>
      </w:r>
    </w:p>
    <w:p w14:paraId="054022E4" w14:textId="77777777" w:rsidR="003614D9" w:rsidRPr="00347B98" w:rsidRDefault="008539DF">
      <w:pPr>
        <w:numPr>
          <w:ilvl w:val="0"/>
          <w:numId w:val="50"/>
        </w:numPr>
        <w:ind w:right="256"/>
        <w:rPr>
          <w:color w:val="auto"/>
        </w:rPr>
      </w:pPr>
      <w:r w:rsidRPr="00347B98">
        <w:rPr>
          <w:color w:val="auto"/>
        </w:rPr>
        <w:t xml:space="preserve">In any public contract for construction that provides for progress payments in installments based upon an estimated percentage of completion, the contractor shall be paid at least ninety-five percent </w:t>
      </w:r>
      <w:r w:rsidRPr="00347B98">
        <w:rPr>
          <w:color w:val="auto"/>
        </w:rPr>
        <w:lastRenderedPageBreak/>
        <w:t xml:space="preserve">of the </w:t>
      </w:r>
      <w:proofErr w:type="gramStart"/>
      <w:r w:rsidRPr="00347B98">
        <w:rPr>
          <w:color w:val="auto"/>
        </w:rPr>
        <w:t>earned sum</w:t>
      </w:r>
      <w:proofErr w:type="gramEnd"/>
      <w:r w:rsidRPr="00347B98">
        <w:rPr>
          <w:color w:val="auto"/>
        </w:rPr>
        <w:t xml:space="preserve"> when payment is due, with no more than five percent being retained to ensure faithful performance of the contract. All amounts withheld may be included in the final payment. </w:t>
      </w:r>
    </w:p>
    <w:p w14:paraId="08873217" w14:textId="77777777" w:rsidR="003614D9" w:rsidRPr="00347B98" w:rsidRDefault="008539DF">
      <w:pPr>
        <w:spacing w:after="0" w:line="259" w:lineRule="auto"/>
        <w:ind w:firstLine="0"/>
        <w:jc w:val="left"/>
        <w:rPr>
          <w:color w:val="auto"/>
        </w:rPr>
      </w:pPr>
      <w:r w:rsidRPr="00347B98">
        <w:rPr>
          <w:color w:val="auto"/>
        </w:rPr>
        <w:t xml:space="preserve"> </w:t>
      </w:r>
    </w:p>
    <w:p w14:paraId="459944BE" w14:textId="77777777" w:rsidR="003614D9" w:rsidRPr="00347B98" w:rsidRDefault="008539DF">
      <w:pPr>
        <w:numPr>
          <w:ilvl w:val="0"/>
          <w:numId w:val="50"/>
        </w:numPr>
        <w:ind w:right="256"/>
        <w:rPr>
          <w:color w:val="auto"/>
        </w:rPr>
      </w:pPr>
      <w:r w:rsidRPr="00347B98">
        <w:rPr>
          <w:color w:val="auto"/>
        </w:rPr>
        <w:t xml:space="preserve">Any subcontract for a public project that provides for similar progress payments shall be subject to the provisions of this section. </w:t>
      </w:r>
    </w:p>
    <w:p w14:paraId="23EF0331" w14:textId="77777777" w:rsidR="003614D9" w:rsidRPr="00347B98" w:rsidRDefault="008539DF">
      <w:pPr>
        <w:spacing w:after="0" w:line="259" w:lineRule="auto"/>
        <w:ind w:firstLine="0"/>
        <w:jc w:val="left"/>
        <w:rPr>
          <w:color w:val="auto"/>
        </w:rPr>
      </w:pPr>
      <w:r w:rsidRPr="00347B98">
        <w:rPr>
          <w:b/>
          <w:color w:val="auto"/>
        </w:rPr>
        <w:t xml:space="preserve"> </w:t>
      </w:r>
    </w:p>
    <w:p w14:paraId="235A444C" w14:textId="77777777" w:rsidR="003614D9" w:rsidRPr="00347B98" w:rsidRDefault="008539DF">
      <w:pPr>
        <w:spacing w:after="11"/>
        <w:ind w:left="990" w:firstLine="720"/>
        <w:jc w:val="left"/>
        <w:rPr>
          <w:color w:val="auto"/>
        </w:rPr>
      </w:pPr>
      <w:r w:rsidRPr="00347B98">
        <w:rPr>
          <w:b/>
          <w:color w:val="auto"/>
        </w:rPr>
        <w:t xml:space="preserve">§ 2.2-4334. Deposit of certain retained funds on certain contracts with local governments; penalty for failure to timely complete. </w:t>
      </w:r>
    </w:p>
    <w:p w14:paraId="58FAD4C0" w14:textId="77777777" w:rsidR="003614D9" w:rsidRPr="00347B98" w:rsidRDefault="008539DF">
      <w:pPr>
        <w:spacing w:after="0" w:line="259" w:lineRule="auto"/>
        <w:ind w:firstLine="0"/>
        <w:jc w:val="left"/>
        <w:rPr>
          <w:color w:val="auto"/>
        </w:rPr>
      </w:pPr>
      <w:r w:rsidRPr="00347B98">
        <w:rPr>
          <w:b/>
          <w:color w:val="auto"/>
        </w:rPr>
        <w:t xml:space="preserve"> </w:t>
      </w:r>
    </w:p>
    <w:p w14:paraId="29C0ABFC" w14:textId="77777777" w:rsidR="003614D9" w:rsidRPr="00347B98" w:rsidRDefault="008539DF">
      <w:pPr>
        <w:numPr>
          <w:ilvl w:val="0"/>
          <w:numId w:val="51"/>
        </w:numPr>
        <w:ind w:right="256"/>
        <w:rPr>
          <w:color w:val="auto"/>
        </w:rPr>
      </w:pPr>
      <w:r w:rsidRPr="00347B98">
        <w:rPr>
          <w:color w:val="auto"/>
        </w:rPr>
        <w:t xml:space="preserve">Any county, city, town or agency thereof or other political subdivision of the Commonwealth when contracting directly with contractors for public contracts of $200,000 or more for construction of highways, roads, streets, bridges, parking lots, demolition, clearing, grading, excavating, paving, pile driving, miscellaneous drainage structures, and the installation of water, gas, sewer lines and pumping stations where portions of the contract price are to be retained, shall include in the Bid Proposal an option for the contractor to use an escrow account procedure for utilization of the political subdivision’s retainage funds by so indicating in the space provided in the proposal documents. In the event the contractor elects to use the escrow account procedure,  the  escrow  agreement  form  included  in  the  Bid  Proposal  and Contract shall be executed and submitted to the political subdivision within fifteen calendar days after notification. If the escrow agreement form is not submitted within the fifteen-day period, the contractor shall forfeit his rights to the use of the escrow account procedure. </w:t>
      </w:r>
    </w:p>
    <w:p w14:paraId="5F929B0B" w14:textId="77777777" w:rsidR="003614D9" w:rsidRPr="00347B98" w:rsidRDefault="008539DF">
      <w:pPr>
        <w:spacing w:after="0" w:line="259" w:lineRule="auto"/>
        <w:ind w:firstLine="0"/>
        <w:jc w:val="left"/>
        <w:rPr>
          <w:color w:val="auto"/>
        </w:rPr>
      </w:pPr>
      <w:r w:rsidRPr="00347B98">
        <w:rPr>
          <w:color w:val="auto"/>
        </w:rPr>
        <w:t xml:space="preserve"> </w:t>
      </w:r>
    </w:p>
    <w:p w14:paraId="1652CD31" w14:textId="77777777" w:rsidR="003614D9" w:rsidRPr="00347B98" w:rsidRDefault="008539DF">
      <w:pPr>
        <w:numPr>
          <w:ilvl w:val="0"/>
          <w:numId w:val="51"/>
        </w:numPr>
        <w:ind w:right="256"/>
        <w:rPr>
          <w:color w:val="auto"/>
        </w:rPr>
      </w:pPr>
      <w:proofErr w:type="gramStart"/>
      <w:r w:rsidRPr="00347B98">
        <w:rPr>
          <w:color w:val="auto"/>
        </w:rPr>
        <w:t>In order to</w:t>
      </w:r>
      <w:proofErr w:type="gramEnd"/>
      <w:r w:rsidRPr="00347B98">
        <w:rPr>
          <w:color w:val="auto"/>
        </w:rPr>
        <w:t xml:space="preserve"> </w:t>
      </w:r>
      <w:proofErr w:type="gramStart"/>
      <w:r w:rsidRPr="00347B98">
        <w:rPr>
          <w:color w:val="auto"/>
        </w:rPr>
        <w:t>have retained</w:t>
      </w:r>
      <w:proofErr w:type="gramEnd"/>
      <w:r w:rsidRPr="00347B98">
        <w:rPr>
          <w:color w:val="auto"/>
        </w:rPr>
        <w:t xml:space="preserve"> funds paid to an escrow agent, the contractor, the escrow agent, and the surety shall execute an escrow agreement form. The contractor’s escrow agent shall be a trust company, bank or savings institution with its principal office located in the Commonwealth. The escrow agreement and all regulations adopted by the political subdivision entering into the contract shall be substantially the same as that used by the Virginia Department of Transportation. </w:t>
      </w:r>
    </w:p>
    <w:p w14:paraId="01967C43" w14:textId="77777777" w:rsidR="003614D9" w:rsidRPr="00347B98" w:rsidRDefault="008539DF">
      <w:pPr>
        <w:spacing w:after="0" w:line="259" w:lineRule="auto"/>
        <w:ind w:left="990" w:firstLine="0"/>
        <w:jc w:val="left"/>
        <w:rPr>
          <w:color w:val="auto"/>
        </w:rPr>
      </w:pPr>
      <w:r w:rsidRPr="00347B98">
        <w:rPr>
          <w:color w:val="auto"/>
        </w:rPr>
        <w:t xml:space="preserve"> </w:t>
      </w:r>
    </w:p>
    <w:p w14:paraId="0529D74E" w14:textId="77777777" w:rsidR="003614D9" w:rsidRPr="00347B98" w:rsidRDefault="008539DF">
      <w:pPr>
        <w:numPr>
          <w:ilvl w:val="0"/>
          <w:numId w:val="51"/>
        </w:numPr>
        <w:ind w:right="256"/>
        <w:rPr>
          <w:color w:val="auto"/>
        </w:rPr>
      </w:pPr>
      <w:r w:rsidRPr="00347B98">
        <w:rPr>
          <w:color w:val="auto"/>
        </w:rPr>
        <w:t xml:space="preserve">This section shall not apply to public contracts for construction for railroads, public transit systems, runways, dams, foundations, installation or maintenance of power systems for the generation and primary and secondary distribution of electric current ahead of the customer’s meter, the installation or maintenance of telephone, telegraph or signal systems for public utilities and the construction or maintenance of solid waste or recycling facilities and treatment plants. </w:t>
      </w:r>
    </w:p>
    <w:p w14:paraId="31359152" w14:textId="77777777" w:rsidR="003614D9" w:rsidRPr="00347B98" w:rsidRDefault="008539DF">
      <w:pPr>
        <w:spacing w:after="0" w:line="259" w:lineRule="auto"/>
        <w:ind w:left="990" w:firstLine="0"/>
        <w:jc w:val="left"/>
        <w:rPr>
          <w:color w:val="auto"/>
        </w:rPr>
      </w:pPr>
      <w:r w:rsidRPr="00347B98">
        <w:rPr>
          <w:color w:val="auto"/>
        </w:rPr>
        <w:t xml:space="preserve"> </w:t>
      </w:r>
    </w:p>
    <w:p w14:paraId="6F14CEC9" w14:textId="77777777" w:rsidR="003614D9" w:rsidRPr="00347B98" w:rsidRDefault="008539DF">
      <w:pPr>
        <w:numPr>
          <w:ilvl w:val="0"/>
          <w:numId w:val="51"/>
        </w:numPr>
        <w:ind w:right="256"/>
        <w:rPr>
          <w:color w:val="auto"/>
        </w:rPr>
      </w:pPr>
      <w:r w:rsidRPr="00347B98">
        <w:rPr>
          <w:color w:val="auto"/>
        </w:rPr>
        <w:t xml:space="preserve">Any such public contract for construction with a county, city, town or agency thereof or other political subdivision of the Commonwealth, which includes payment of interest on retained funds, may require a provision whereby the contractor, exclusive of reasonable circumstances beyond the control of the contractor stated in the contract, shall pay a specified penalty for each day exceeding the completion date stated in the contract. </w:t>
      </w:r>
    </w:p>
    <w:p w14:paraId="0C4DE753" w14:textId="77777777" w:rsidR="003614D9" w:rsidRPr="00347B98" w:rsidRDefault="008539DF">
      <w:pPr>
        <w:spacing w:after="0" w:line="259" w:lineRule="auto"/>
        <w:ind w:left="990" w:firstLine="0"/>
        <w:jc w:val="left"/>
        <w:rPr>
          <w:color w:val="auto"/>
        </w:rPr>
      </w:pPr>
      <w:r w:rsidRPr="00347B98">
        <w:rPr>
          <w:color w:val="auto"/>
        </w:rPr>
        <w:t xml:space="preserve"> </w:t>
      </w:r>
    </w:p>
    <w:p w14:paraId="23B02569" w14:textId="77777777" w:rsidR="003614D9" w:rsidRPr="00347B98" w:rsidRDefault="008539DF">
      <w:pPr>
        <w:numPr>
          <w:ilvl w:val="0"/>
          <w:numId w:val="51"/>
        </w:numPr>
        <w:ind w:right="256"/>
        <w:rPr>
          <w:color w:val="auto"/>
        </w:rPr>
      </w:pPr>
      <w:r w:rsidRPr="00347B98">
        <w:rPr>
          <w:color w:val="auto"/>
        </w:rPr>
        <w:t xml:space="preserve">Any subcontract for such public project that </w:t>
      </w:r>
      <w:proofErr w:type="gramStart"/>
      <w:r w:rsidRPr="00347B98">
        <w:rPr>
          <w:color w:val="auto"/>
        </w:rPr>
        <w:t>provides for</w:t>
      </w:r>
      <w:proofErr w:type="gramEnd"/>
      <w:r w:rsidRPr="00347B98">
        <w:rPr>
          <w:color w:val="auto"/>
        </w:rPr>
        <w:t xml:space="preserve"> similar progress payments shall be subject to the provisions of this section. </w:t>
      </w:r>
    </w:p>
    <w:p w14:paraId="60B2F17C" w14:textId="77777777" w:rsidR="00484A0E" w:rsidRDefault="00484A0E">
      <w:pPr>
        <w:spacing w:after="11"/>
        <w:ind w:left="990" w:firstLine="720"/>
        <w:jc w:val="left"/>
        <w:rPr>
          <w:b/>
          <w:color w:val="auto"/>
        </w:rPr>
      </w:pPr>
    </w:p>
    <w:p w14:paraId="23BE0D46" w14:textId="77777777" w:rsidR="00885B3B" w:rsidRDefault="00885B3B">
      <w:pPr>
        <w:spacing w:after="11"/>
        <w:ind w:left="990" w:firstLine="720"/>
        <w:jc w:val="left"/>
        <w:rPr>
          <w:b/>
          <w:color w:val="auto"/>
        </w:rPr>
      </w:pPr>
    </w:p>
    <w:p w14:paraId="7902BEA1" w14:textId="77777777" w:rsidR="00885B3B" w:rsidRDefault="00885B3B">
      <w:pPr>
        <w:spacing w:after="11"/>
        <w:ind w:left="990" w:firstLine="720"/>
        <w:jc w:val="left"/>
        <w:rPr>
          <w:b/>
          <w:color w:val="auto"/>
        </w:rPr>
      </w:pPr>
    </w:p>
    <w:p w14:paraId="42BAA98A" w14:textId="77777777" w:rsidR="00885B3B" w:rsidRPr="00347B98" w:rsidRDefault="00885B3B">
      <w:pPr>
        <w:spacing w:after="11"/>
        <w:ind w:left="990" w:firstLine="720"/>
        <w:jc w:val="left"/>
        <w:rPr>
          <w:b/>
          <w:color w:val="auto"/>
        </w:rPr>
      </w:pPr>
    </w:p>
    <w:p w14:paraId="3797E0D9" w14:textId="1CC58603" w:rsidR="003614D9" w:rsidRPr="00347B98" w:rsidRDefault="008539DF">
      <w:pPr>
        <w:spacing w:after="11"/>
        <w:ind w:left="990" w:firstLine="720"/>
        <w:jc w:val="left"/>
        <w:rPr>
          <w:color w:val="auto"/>
        </w:rPr>
      </w:pPr>
      <w:r w:rsidRPr="00347B98">
        <w:rPr>
          <w:b/>
          <w:color w:val="auto"/>
        </w:rPr>
        <w:lastRenderedPageBreak/>
        <w:t xml:space="preserve">§ 2.2-4335. Public construction contract provisions barring damages for unreasonable delays declared void. </w:t>
      </w:r>
    </w:p>
    <w:p w14:paraId="5899A50B" w14:textId="77777777" w:rsidR="003614D9" w:rsidRPr="00347B98" w:rsidRDefault="008539DF">
      <w:pPr>
        <w:spacing w:after="0" w:line="259" w:lineRule="auto"/>
        <w:ind w:firstLine="0"/>
        <w:jc w:val="left"/>
        <w:rPr>
          <w:color w:val="auto"/>
        </w:rPr>
      </w:pPr>
      <w:r w:rsidRPr="00347B98">
        <w:rPr>
          <w:b/>
          <w:color w:val="auto"/>
        </w:rPr>
        <w:t xml:space="preserve"> </w:t>
      </w:r>
    </w:p>
    <w:p w14:paraId="195D8A63" w14:textId="77777777" w:rsidR="003614D9" w:rsidRPr="00347B98" w:rsidRDefault="008539DF">
      <w:pPr>
        <w:numPr>
          <w:ilvl w:val="0"/>
          <w:numId w:val="52"/>
        </w:numPr>
        <w:ind w:right="256"/>
        <w:rPr>
          <w:color w:val="auto"/>
        </w:rPr>
      </w:pPr>
      <w:r w:rsidRPr="00347B98">
        <w:rPr>
          <w:color w:val="auto"/>
        </w:rPr>
        <w:t xml:space="preserve">Any provision contained in any public construction contract that purports to waive, release, or extinguish the rights of a contractor to recover costs or damages for unreasonable delay in performing such contract, either on his behalf or on behalf of his subcontractor if and to the extent the delay is caused by acts or omissions of the public body, its agents or employees and due to causes within their control shall be void and unenforceable as against public policy. </w:t>
      </w:r>
    </w:p>
    <w:p w14:paraId="3492C751" w14:textId="77777777" w:rsidR="003614D9" w:rsidRPr="00347B98" w:rsidRDefault="008539DF">
      <w:pPr>
        <w:spacing w:after="0" w:line="259" w:lineRule="auto"/>
        <w:ind w:left="990" w:firstLine="0"/>
        <w:jc w:val="left"/>
        <w:rPr>
          <w:color w:val="auto"/>
        </w:rPr>
      </w:pPr>
      <w:r w:rsidRPr="00347B98">
        <w:rPr>
          <w:color w:val="auto"/>
        </w:rPr>
        <w:t xml:space="preserve"> </w:t>
      </w:r>
    </w:p>
    <w:p w14:paraId="7DF52F9C" w14:textId="77777777" w:rsidR="003614D9" w:rsidRPr="00347B98" w:rsidRDefault="008539DF">
      <w:pPr>
        <w:numPr>
          <w:ilvl w:val="0"/>
          <w:numId w:val="52"/>
        </w:numPr>
        <w:ind w:right="256"/>
        <w:rPr>
          <w:color w:val="auto"/>
        </w:rPr>
      </w:pPr>
      <w:r w:rsidRPr="00347B98">
        <w:rPr>
          <w:color w:val="auto"/>
        </w:rPr>
        <w:t xml:space="preserve">Subsection A shall not be construed to render void any provision of a public construction contract that: </w:t>
      </w:r>
    </w:p>
    <w:p w14:paraId="423074EC" w14:textId="77777777" w:rsidR="003614D9" w:rsidRPr="00347B98" w:rsidRDefault="008539DF">
      <w:pPr>
        <w:spacing w:after="0" w:line="259" w:lineRule="auto"/>
        <w:ind w:left="990" w:firstLine="0"/>
        <w:jc w:val="left"/>
        <w:rPr>
          <w:color w:val="auto"/>
        </w:rPr>
      </w:pPr>
      <w:r w:rsidRPr="00347B98">
        <w:rPr>
          <w:color w:val="auto"/>
        </w:rPr>
        <w:t xml:space="preserve"> </w:t>
      </w:r>
    </w:p>
    <w:p w14:paraId="5802684F" w14:textId="77777777" w:rsidR="003614D9" w:rsidRPr="00347B98" w:rsidRDefault="008539DF">
      <w:pPr>
        <w:numPr>
          <w:ilvl w:val="0"/>
          <w:numId w:val="53"/>
        </w:numPr>
        <w:ind w:right="256"/>
        <w:rPr>
          <w:color w:val="auto"/>
        </w:rPr>
      </w:pPr>
      <w:r w:rsidRPr="00347B98">
        <w:rPr>
          <w:color w:val="auto"/>
        </w:rPr>
        <w:t xml:space="preserve">Allows a public body to recover that portion of delay costs caused by the acts or omissions of the contractor, or its subcontractors, agents or employees; </w:t>
      </w:r>
    </w:p>
    <w:p w14:paraId="6F689216" w14:textId="77777777" w:rsidR="003614D9" w:rsidRPr="00347B98" w:rsidRDefault="008539DF">
      <w:pPr>
        <w:spacing w:after="0" w:line="259" w:lineRule="auto"/>
        <w:ind w:firstLine="0"/>
        <w:jc w:val="left"/>
        <w:rPr>
          <w:color w:val="auto"/>
        </w:rPr>
      </w:pPr>
      <w:r w:rsidRPr="00347B98">
        <w:rPr>
          <w:color w:val="auto"/>
        </w:rPr>
        <w:t xml:space="preserve"> </w:t>
      </w:r>
    </w:p>
    <w:p w14:paraId="19B94BB5" w14:textId="77777777" w:rsidR="003614D9" w:rsidRPr="00347B98" w:rsidRDefault="008539DF">
      <w:pPr>
        <w:numPr>
          <w:ilvl w:val="0"/>
          <w:numId w:val="53"/>
        </w:numPr>
        <w:ind w:right="256"/>
        <w:rPr>
          <w:color w:val="auto"/>
        </w:rPr>
      </w:pPr>
      <w:r w:rsidRPr="00347B98">
        <w:rPr>
          <w:color w:val="auto"/>
        </w:rPr>
        <w:t xml:space="preserve">Requires notice of any delay by the party claiming the delay; </w:t>
      </w:r>
    </w:p>
    <w:p w14:paraId="749A2003" w14:textId="77777777" w:rsidR="003614D9" w:rsidRPr="00347B98" w:rsidRDefault="008539DF">
      <w:pPr>
        <w:spacing w:after="0" w:line="259" w:lineRule="auto"/>
        <w:ind w:left="990" w:firstLine="0"/>
        <w:jc w:val="left"/>
        <w:rPr>
          <w:color w:val="auto"/>
        </w:rPr>
      </w:pPr>
      <w:r w:rsidRPr="00347B98">
        <w:rPr>
          <w:color w:val="auto"/>
        </w:rPr>
        <w:t xml:space="preserve"> </w:t>
      </w:r>
    </w:p>
    <w:p w14:paraId="57CB1B4F" w14:textId="77777777" w:rsidR="003614D9" w:rsidRPr="00347B98" w:rsidRDefault="008539DF">
      <w:pPr>
        <w:numPr>
          <w:ilvl w:val="0"/>
          <w:numId w:val="53"/>
        </w:numPr>
        <w:ind w:right="256"/>
        <w:rPr>
          <w:color w:val="auto"/>
        </w:rPr>
      </w:pPr>
      <w:r w:rsidRPr="00347B98">
        <w:rPr>
          <w:color w:val="auto"/>
        </w:rPr>
        <w:t xml:space="preserve">Provides for liquidated damages for delay; or </w:t>
      </w:r>
    </w:p>
    <w:p w14:paraId="25E3883B" w14:textId="77777777" w:rsidR="003614D9" w:rsidRPr="00347B98" w:rsidRDefault="008539DF">
      <w:pPr>
        <w:spacing w:after="0" w:line="259" w:lineRule="auto"/>
        <w:ind w:left="990" w:firstLine="0"/>
        <w:jc w:val="left"/>
        <w:rPr>
          <w:color w:val="auto"/>
        </w:rPr>
      </w:pPr>
      <w:r w:rsidRPr="00347B98">
        <w:rPr>
          <w:color w:val="auto"/>
        </w:rPr>
        <w:t xml:space="preserve"> </w:t>
      </w:r>
    </w:p>
    <w:p w14:paraId="24EE13CE" w14:textId="77777777" w:rsidR="003614D9" w:rsidRPr="00347B98" w:rsidRDefault="008539DF">
      <w:pPr>
        <w:numPr>
          <w:ilvl w:val="0"/>
          <w:numId w:val="53"/>
        </w:numPr>
        <w:ind w:right="256"/>
        <w:rPr>
          <w:color w:val="auto"/>
        </w:rPr>
      </w:pPr>
      <w:r w:rsidRPr="00347B98">
        <w:rPr>
          <w:color w:val="auto"/>
        </w:rPr>
        <w:t xml:space="preserve">Provides for arbitration or any other procedure designed to settle contract disputes. </w:t>
      </w:r>
    </w:p>
    <w:p w14:paraId="5C7A8D8A" w14:textId="77777777" w:rsidR="003614D9" w:rsidRPr="00347B98" w:rsidRDefault="008539DF">
      <w:pPr>
        <w:spacing w:after="0" w:line="259" w:lineRule="auto"/>
        <w:ind w:left="990" w:firstLine="0"/>
        <w:jc w:val="left"/>
        <w:rPr>
          <w:color w:val="auto"/>
        </w:rPr>
      </w:pPr>
      <w:r w:rsidRPr="00347B98">
        <w:rPr>
          <w:color w:val="auto"/>
        </w:rPr>
        <w:t xml:space="preserve"> </w:t>
      </w:r>
    </w:p>
    <w:p w14:paraId="6494E0D0" w14:textId="77777777" w:rsidR="003614D9" w:rsidRPr="00347B98" w:rsidRDefault="008539DF">
      <w:pPr>
        <w:numPr>
          <w:ilvl w:val="0"/>
          <w:numId w:val="54"/>
        </w:numPr>
        <w:ind w:right="256"/>
        <w:rPr>
          <w:color w:val="auto"/>
        </w:rPr>
      </w:pPr>
      <w:r w:rsidRPr="00347B98">
        <w:rPr>
          <w:color w:val="auto"/>
        </w:rPr>
        <w:t xml:space="preserve">A contractor making a claim against a public body for costs or damages due to the alleged delaying of the contractor in the performance of its work under any public construction contract shall be liable to the public body and shall pay it for a percentage of all costs incurred by the public body in investigating, analyzing, negotiating, litigating and arbitrating the claim, which percentage shall be equal to the percentage of the contractor’s total delay claim that is determined through litigation or arbitration to be false or to have no basis in law or in fact.  </w:t>
      </w:r>
    </w:p>
    <w:p w14:paraId="3E818B2A" w14:textId="77777777" w:rsidR="003614D9" w:rsidRPr="00347B98" w:rsidRDefault="008539DF">
      <w:pPr>
        <w:spacing w:after="0" w:line="259" w:lineRule="auto"/>
        <w:ind w:firstLine="0"/>
        <w:jc w:val="left"/>
        <w:rPr>
          <w:color w:val="auto"/>
        </w:rPr>
      </w:pPr>
      <w:r w:rsidRPr="00347B98">
        <w:rPr>
          <w:color w:val="auto"/>
        </w:rPr>
        <w:t xml:space="preserve"> </w:t>
      </w:r>
    </w:p>
    <w:p w14:paraId="0AC4B0EA" w14:textId="77777777" w:rsidR="003614D9" w:rsidRPr="00347B98" w:rsidRDefault="008539DF">
      <w:pPr>
        <w:numPr>
          <w:ilvl w:val="0"/>
          <w:numId w:val="54"/>
        </w:numPr>
        <w:ind w:right="256"/>
        <w:rPr>
          <w:color w:val="auto"/>
        </w:rPr>
      </w:pPr>
      <w:r w:rsidRPr="00347B98">
        <w:rPr>
          <w:color w:val="auto"/>
        </w:rPr>
        <w:t xml:space="preserve">A public body denying a contractor’s claim for costs or damages due to the alleged </w:t>
      </w:r>
      <w:proofErr w:type="gramStart"/>
      <w:r w:rsidRPr="00347B98">
        <w:rPr>
          <w:color w:val="auto"/>
        </w:rPr>
        <w:t>delaying</w:t>
      </w:r>
      <w:proofErr w:type="gramEnd"/>
      <w:r w:rsidRPr="00347B98">
        <w:rPr>
          <w:color w:val="auto"/>
        </w:rPr>
        <w:t xml:space="preserve"> of the contractor in the performance of work under any public construction contract shall be liable to and shall pay such contractor a percentage of all costs incurred by the contractor to investigate, analyze, negotiate, litigate and arbitrate the claim. The percentage paid by the public body shall be equal to the percentage of the contractor’s total delay </w:t>
      </w:r>
      <w:proofErr w:type="gramStart"/>
      <w:r w:rsidRPr="00347B98">
        <w:rPr>
          <w:color w:val="auto"/>
        </w:rPr>
        <w:t>claim</w:t>
      </w:r>
      <w:proofErr w:type="gramEnd"/>
      <w:r w:rsidRPr="00347B98">
        <w:rPr>
          <w:color w:val="auto"/>
        </w:rPr>
        <w:t xml:space="preserve"> for which the public body’s denial is determined through litigation or arbitration to have been made in bad faith. </w:t>
      </w:r>
    </w:p>
    <w:p w14:paraId="36C3AEA4" w14:textId="77777777" w:rsidR="003614D9" w:rsidRPr="00347B98" w:rsidRDefault="008539DF">
      <w:pPr>
        <w:spacing w:after="0" w:line="259" w:lineRule="auto"/>
        <w:ind w:firstLine="0"/>
        <w:jc w:val="left"/>
        <w:rPr>
          <w:color w:val="auto"/>
        </w:rPr>
      </w:pPr>
      <w:r w:rsidRPr="00347B98">
        <w:rPr>
          <w:color w:val="auto"/>
        </w:rPr>
        <w:t xml:space="preserve"> </w:t>
      </w:r>
    </w:p>
    <w:p w14:paraId="0C0F94CF" w14:textId="77777777" w:rsidR="003614D9" w:rsidRPr="00347B98" w:rsidRDefault="008539DF">
      <w:pPr>
        <w:spacing w:after="11"/>
        <w:ind w:left="1705" w:hanging="10"/>
        <w:jc w:val="left"/>
        <w:rPr>
          <w:color w:val="auto"/>
        </w:rPr>
      </w:pPr>
      <w:r w:rsidRPr="00347B98">
        <w:rPr>
          <w:b/>
          <w:color w:val="auto"/>
        </w:rPr>
        <w:t xml:space="preserve">§ 2.2-4336. Bid bonds. </w:t>
      </w:r>
    </w:p>
    <w:p w14:paraId="4CCC8AC3" w14:textId="77777777" w:rsidR="003614D9" w:rsidRPr="00347B98" w:rsidRDefault="008539DF">
      <w:pPr>
        <w:spacing w:after="0" w:line="259" w:lineRule="auto"/>
        <w:ind w:firstLine="0"/>
        <w:jc w:val="left"/>
        <w:rPr>
          <w:color w:val="auto"/>
        </w:rPr>
      </w:pPr>
      <w:r w:rsidRPr="00347B98">
        <w:rPr>
          <w:b/>
          <w:color w:val="auto"/>
        </w:rPr>
        <w:t xml:space="preserve"> </w:t>
      </w:r>
    </w:p>
    <w:p w14:paraId="5DF43234" w14:textId="77777777" w:rsidR="003614D9" w:rsidRPr="00347B98" w:rsidRDefault="008539DF">
      <w:pPr>
        <w:numPr>
          <w:ilvl w:val="0"/>
          <w:numId w:val="55"/>
        </w:numPr>
        <w:ind w:right="256"/>
        <w:rPr>
          <w:color w:val="auto"/>
        </w:rPr>
      </w:pPr>
      <w:r w:rsidRPr="00347B98">
        <w:rPr>
          <w:color w:val="auto"/>
        </w:rPr>
        <w:t xml:space="preserve">Except in cases of emergency, all bids or proposals for non-transportation-related construction contracts in excess of $500,000 or transportation-related projects authorized under Article 2 (§ 33.2-208 et seq.) of Chapter 2 of Title 33.2 that are in excess of $350,000 and partially or wholly funded by the Commonwealth shall be accompanied by a bid bond from a surety company selected by the bidder that is authorized to do business in Virginia, as a guarantee that if the contract is awarded to the bidder, he will enter into the contract for the work mentioned in the bid. The amount of the bid bond shall not exceed five percent of the amount bid. </w:t>
      </w:r>
    </w:p>
    <w:p w14:paraId="7C36ED26" w14:textId="77777777" w:rsidR="003614D9" w:rsidRPr="00347B98" w:rsidRDefault="008539DF">
      <w:pPr>
        <w:spacing w:after="0" w:line="259" w:lineRule="auto"/>
        <w:ind w:left="990" w:firstLine="0"/>
        <w:jc w:val="left"/>
        <w:rPr>
          <w:color w:val="auto"/>
        </w:rPr>
      </w:pPr>
      <w:r w:rsidRPr="00347B98">
        <w:rPr>
          <w:color w:val="auto"/>
        </w:rPr>
        <w:t xml:space="preserve"> </w:t>
      </w:r>
    </w:p>
    <w:p w14:paraId="6234B919" w14:textId="77777777" w:rsidR="003614D9" w:rsidRPr="00347B98" w:rsidRDefault="008539DF">
      <w:pPr>
        <w:numPr>
          <w:ilvl w:val="0"/>
          <w:numId w:val="55"/>
        </w:numPr>
        <w:ind w:right="256"/>
        <w:rPr>
          <w:color w:val="auto"/>
        </w:rPr>
      </w:pPr>
      <w:r w:rsidRPr="00347B98">
        <w:rPr>
          <w:color w:val="auto"/>
        </w:rPr>
        <w:lastRenderedPageBreak/>
        <w:t xml:space="preserve">No forfeiture under a bid bond shall exceed the lesser of (i) the difference between the bid for which the bond was written and the next low bid, or (ii) the face amount of the bid bond. </w:t>
      </w:r>
    </w:p>
    <w:p w14:paraId="1BADDC4F" w14:textId="77777777" w:rsidR="003614D9" w:rsidRPr="00347B98" w:rsidRDefault="008539DF">
      <w:pPr>
        <w:spacing w:after="0" w:line="259" w:lineRule="auto"/>
        <w:ind w:left="990" w:firstLine="0"/>
        <w:jc w:val="left"/>
        <w:rPr>
          <w:color w:val="auto"/>
        </w:rPr>
      </w:pPr>
      <w:r w:rsidRPr="00347B98">
        <w:rPr>
          <w:color w:val="auto"/>
        </w:rPr>
        <w:t xml:space="preserve"> </w:t>
      </w:r>
    </w:p>
    <w:p w14:paraId="77E98F93" w14:textId="4740BE5C" w:rsidR="003614D9" w:rsidRPr="00347B98" w:rsidRDefault="008539DF">
      <w:pPr>
        <w:numPr>
          <w:ilvl w:val="0"/>
          <w:numId w:val="55"/>
        </w:numPr>
        <w:ind w:right="256"/>
        <w:rPr>
          <w:color w:val="auto"/>
        </w:rPr>
      </w:pPr>
      <w:r w:rsidRPr="00347B98">
        <w:rPr>
          <w:color w:val="auto"/>
        </w:rPr>
        <w:t>Nothing in this section shall preclude a public body from requiring bid bonds to accompany bids or proposals for construction contracts anticipated to be less than $500,000 for non-</w:t>
      </w:r>
      <w:r w:rsidR="00FC3011" w:rsidRPr="00347B98">
        <w:rPr>
          <w:color w:val="auto"/>
        </w:rPr>
        <w:t>transportation related</w:t>
      </w:r>
      <w:r w:rsidRPr="00347B98">
        <w:rPr>
          <w:color w:val="auto"/>
        </w:rPr>
        <w:t xml:space="preserve"> projects or $350,000 for transportation-related projects authorized under Article 2 (§ 33.2-208 et seq.) of Chapter 2 of Title 33.2 and partially or wholly funded by the Common- wealth. </w:t>
      </w:r>
    </w:p>
    <w:p w14:paraId="641B719A" w14:textId="3EFC2B9E" w:rsidR="00BE71F9" w:rsidRPr="00347B98" w:rsidRDefault="008539DF" w:rsidP="00885B3B">
      <w:pPr>
        <w:spacing w:after="9" w:line="259" w:lineRule="auto"/>
        <w:ind w:firstLine="0"/>
        <w:jc w:val="left"/>
        <w:rPr>
          <w:b/>
          <w:color w:val="auto"/>
        </w:rPr>
      </w:pPr>
      <w:r w:rsidRPr="00347B98">
        <w:rPr>
          <w:color w:val="auto"/>
        </w:rPr>
        <w:t xml:space="preserve"> </w:t>
      </w:r>
      <w:r w:rsidRPr="00347B98">
        <w:rPr>
          <w:rFonts w:ascii="Calibri" w:eastAsia="Calibri" w:hAnsi="Calibri" w:cs="Calibri"/>
          <w:color w:val="auto"/>
          <w:sz w:val="22"/>
        </w:rPr>
        <w:tab/>
      </w:r>
      <w:r w:rsidRPr="00347B98">
        <w:rPr>
          <w:b/>
          <w:color w:val="auto"/>
        </w:rPr>
        <w:t xml:space="preserve"> </w:t>
      </w:r>
      <w:r w:rsidRPr="00347B98">
        <w:rPr>
          <w:b/>
          <w:color w:val="auto"/>
        </w:rPr>
        <w:tab/>
      </w:r>
    </w:p>
    <w:p w14:paraId="6C32C837" w14:textId="6EFFBDA6" w:rsidR="003614D9" w:rsidRPr="00347B98" w:rsidRDefault="008539DF" w:rsidP="00BE71F9">
      <w:pPr>
        <w:tabs>
          <w:tab w:val="center" w:pos="990"/>
          <w:tab w:val="center" w:pos="4024"/>
        </w:tabs>
        <w:spacing w:after="11"/>
        <w:ind w:left="0" w:firstLine="1710"/>
        <w:jc w:val="left"/>
        <w:rPr>
          <w:color w:val="auto"/>
        </w:rPr>
      </w:pPr>
      <w:r w:rsidRPr="00347B98">
        <w:rPr>
          <w:b/>
          <w:color w:val="auto"/>
        </w:rPr>
        <w:t xml:space="preserve">§ 2.2-4337. Performance and payment bonds. </w:t>
      </w:r>
    </w:p>
    <w:p w14:paraId="7337C716" w14:textId="77777777" w:rsidR="003614D9" w:rsidRPr="00347B98" w:rsidRDefault="008539DF">
      <w:pPr>
        <w:spacing w:after="0" w:line="259" w:lineRule="auto"/>
        <w:ind w:left="990" w:firstLine="0"/>
        <w:jc w:val="left"/>
        <w:rPr>
          <w:color w:val="auto"/>
        </w:rPr>
      </w:pPr>
      <w:r w:rsidRPr="00347B98">
        <w:rPr>
          <w:b/>
          <w:color w:val="auto"/>
        </w:rPr>
        <w:t xml:space="preserve"> </w:t>
      </w:r>
    </w:p>
    <w:p w14:paraId="3DDD806B" w14:textId="77777777" w:rsidR="003614D9" w:rsidRPr="00347B98" w:rsidRDefault="008539DF">
      <w:pPr>
        <w:spacing w:after="0" w:line="238" w:lineRule="auto"/>
        <w:ind w:left="975" w:right="227" w:firstLine="710"/>
        <w:jc w:val="left"/>
        <w:rPr>
          <w:color w:val="auto"/>
        </w:rPr>
      </w:pPr>
      <w:r w:rsidRPr="00347B98">
        <w:rPr>
          <w:rFonts w:ascii="Century" w:eastAsia="Century" w:hAnsi="Century" w:cs="Century"/>
          <w:color w:val="auto"/>
          <w:sz w:val="20"/>
        </w:rPr>
        <w:t>A.</w:t>
      </w:r>
      <w:r w:rsidRPr="00347B98">
        <w:rPr>
          <w:rFonts w:ascii="Arial" w:eastAsia="Arial" w:hAnsi="Arial" w:cs="Arial"/>
          <w:color w:val="auto"/>
          <w:sz w:val="20"/>
        </w:rPr>
        <w:t xml:space="preserve"> </w:t>
      </w:r>
      <w:r w:rsidRPr="00347B98">
        <w:rPr>
          <w:rFonts w:ascii="Arial" w:eastAsia="Arial" w:hAnsi="Arial" w:cs="Arial"/>
          <w:color w:val="auto"/>
          <w:sz w:val="20"/>
        </w:rPr>
        <w:tab/>
      </w:r>
      <w:r w:rsidRPr="00347B98">
        <w:rPr>
          <w:color w:val="auto"/>
        </w:rPr>
        <w:t xml:space="preserve">Upon the award of any (i) non transportation-related public construction contract exceeding $500,000 awarded to any prime contractor or (ii) transportation-related project authorized pursuant to Article 2 (§ 33.2-208 et seq.) of Chapter 2 of Title 33.2 exceeding $350,000 that is partially or wholly funded by the Commonwealth, the contractor shall furnish to the public body the following bonds: </w:t>
      </w:r>
    </w:p>
    <w:p w14:paraId="75945239" w14:textId="77777777" w:rsidR="003614D9" w:rsidRPr="00347B98" w:rsidRDefault="008539DF">
      <w:pPr>
        <w:spacing w:after="0" w:line="259" w:lineRule="auto"/>
        <w:ind w:firstLine="0"/>
        <w:jc w:val="left"/>
        <w:rPr>
          <w:color w:val="auto"/>
        </w:rPr>
      </w:pPr>
      <w:r w:rsidRPr="00347B98">
        <w:rPr>
          <w:color w:val="auto"/>
        </w:rPr>
        <w:t xml:space="preserve"> </w:t>
      </w:r>
    </w:p>
    <w:p w14:paraId="56234E3D" w14:textId="4EB4BE78" w:rsidR="003614D9" w:rsidRPr="00347B98" w:rsidRDefault="008539DF">
      <w:pPr>
        <w:numPr>
          <w:ilvl w:val="0"/>
          <w:numId w:val="56"/>
        </w:numPr>
        <w:ind w:right="665"/>
        <w:rPr>
          <w:color w:val="auto"/>
        </w:rPr>
      </w:pPr>
      <w:r w:rsidRPr="00347B98">
        <w:rPr>
          <w:color w:val="auto"/>
        </w:rPr>
        <w:t xml:space="preserve">A performance bond in the sum of the contract amount conditioned upon the faithful performance of the contract in strict conformity with the plans, specifications and conditions of the contract, unless the contract is an indefinite delivery or quantity contract with a local public body and the local public body adopts an ordinance pursuant to subsection G. </w:t>
      </w:r>
    </w:p>
    <w:p w14:paraId="237D6BFA" w14:textId="77777777" w:rsidR="003614D9" w:rsidRPr="00347B98" w:rsidRDefault="008539DF">
      <w:pPr>
        <w:spacing w:after="0" w:line="259" w:lineRule="auto"/>
        <w:ind w:left="135" w:firstLine="0"/>
        <w:jc w:val="left"/>
        <w:rPr>
          <w:color w:val="auto"/>
        </w:rPr>
      </w:pPr>
      <w:r w:rsidRPr="00347B98">
        <w:rPr>
          <w:color w:val="auto"/>
        </w:rPr>
        <w:t xml:space="preserve"> </w:t>
      </w:r>
    </w:p>
    <w:p w14:paraId="1DA42C4A" w14:textId="77777777" w:rsidR="003614D9" w:rsidRPr="00347B98" w:rsidRDefault="008539DF">
      <w:pPr>
        <w:numPr>
          <w:ilvl w:val="0"/>
          <w:numId w:val="56"/>
        </w:numPr>
        <w:ind w:right="665"/>
        <w:rPr>
          <w:color w:val="auto"/>
        </w:rPr>
      </w:pPr>
      <w:r w:rsidRPr="00347B98">
        <w:rPr>
          <w:color w:val="auto"/>
        </w:rPr>
        <w:t xml:space="preserve">A payment bond in the sum of the contract amount, unless the contract is an indefinite delivery or quantity contract with a local public body and the local public body adopts an ordinance pursuant to subsection G. The bond shall be for the protection of claimants who have and fulfill contracts to supply labor or materials to the prime contractor to whom the contract was awarded, or to any subcontractors, in furtherance of the work provided for in the contract, and shall be conditioned upon the prompt payment for all materials furnished or labor supplied or performed in the furtherance of the work.  </w:t>
      </w:r>
    </w:p>
    <w:p w14:paraId="3E43DDE3" w14:textId="77777777" w:rsidR="003614D9" w:rsidRPr="00347B98" w:rsidRDefault="008539DF">
      <w:pPr>
        <w:spacing w:after="0" w:line="259" w:lineRule="auto"/>
        <w:ind w:left="990" w:firstLine="0"/>
        <w:jc w:val="left"/>
        <w:rPr>
          <w:color w:val="auto"/>
        </w:rPr>
      </w:pPr>
      <w:r w:rsidRPr="00347B98">
        <w:rPr>
          <w:color w:val="auto"/>
        </w:rPr>
        <w:t xml:space="preserve"> </w:t>
      </w:r>
    </w:p>
    <w:p w14:paraId="4CA4207C" w14:textId="77777777" w:rsidR="003614D9" w:rsidRPr="00347B98" w:rsidRDefault="008539DF">
      <w:pPr>
        <w:numPr>
          <w:ilvl w:val="0"/>
          <w:numId w:val="57"/>
        </w:numPr>
        <w:ind w:right="256"/>
        <w:rPr>
          <w:color w:val="auto"/>
        </w:rPr>
      </w:pPr>
      <w:r w:rsidRPr="00347B98">
        <w:rPr>
          <w:color w:val="auto"/>
        </w:rPr>
        <w:t xml:space="preserve">Each of the bonds shall be executed by one or more surety companies selected by the contractor that are authorized to do business in Virginia. </w:t>
      </w:r>
    </w:p>
    <w:p w14:paraId="4F7F18C7" w14:textId="77777777" w:rsidR="003614D9" w:rsidRPr="00347B98" w:rsidRDefault="008539DF">
      <w:pPr>
        <w:spacing w:after="0" w:line="259" w:lineRule="auto"/>
        <w:ind w:left="990" w:firstLine="0"/>
        <w:jc w:val="left"/>
        <w:rPr>
          <w:color w:val="auto"/>
        </w:rPr>
      </w:pPr>
      <w:r w:rsidRPr="00347B98">
        <w:rPr>
          <w:color w:val="auto"/>
        </w:rPr>
        <w:t xml:space="preserve"> </w:t>
      </w:r>
    </w:p>
    <w:p w14:paraId="59E65B10" w14:textId="77777777" w:rsidR="003614D9" w:rsidRPr="00347B98" w:rsidRDefault="008539DF">
      <w:pPr>
        <w:numPr>
          <w:ilvl w:val="0"/>
          <w:numId w:val="57"/>
        </w:numPr>
        <w:ind w:right="256"/>
        <w:rPr>
          <w:color w:val="auto"/>
        </w:rPr>
      </w:pPr>
      <w:r w:rsidRPr="00347B98">
        <w:rPr>
          <w:color w:val="auto"/>
        </w:rPr>
        <w:t xml:space="preserve">If the public body is the Commonwealth, or any agency or institution thereof, the bonds shall be payable to the Commonwealth of Virginia, naming also the agency or institution thereof. Bonds required for the contracts of other public bodies shall be payable to such public </w:t>
      </w:r>
      <w:proofErr w:type="gramStart"/>
      <w:r w:rsidRPr="00347B98">
        <w:rPr>
          <w:color w:val="auto"/>
        </w:rPr>
        <w:t>body</w:t>
      </w:r>
      <w:proofErr w:type="gramEnd"/>
      <w:r w:rsidRPr="00347B98">
        <w:rPr>
          <w:color w:val="auto"/>
        </w:rPr>
        <w:t xml:space="preserve">. </w:t>
      </w:r>
    </w:p>
    <w:p w14:paraId="75406DAB" w14:textId="77777777" w:rsidR="003614D9" w:rsidRPr="00347B98" w:rsidRDefault="008539DF">
      <w:pPr>
        <w:spacing w:after="0" w:line="259" w:lineRule="auto"/>
        <w:ind w:left="990" w:firstLine="0"/>
        <w:jc w:val="left"/>
        <w:rPr>
          <w:color w:val="auto"/>
        </w:rPr>
      </w:pPr>
      <w:r w:rsidRPr="00347B98">
        <w:rPr>
          <w:color w:val="auto"/>
        </w:rPr>
        <w:t xml:space="preserve"> </w:t>
      </w:r>
    </w:p>
    <w:p w14:paraId="43BC38CD" w14:textId="77777777" w:rsidR="003614D9" w:rsidRPr="00347B98" w:rsidRDefault="008539DF">
      <w:pPr>
        <w:numPr>
          <w:ilvl w:val="0"/>
          <w:numId w:val="57"/>
        </w:numPr>
        <w:ind w:right="256"/>
        <w:rPr>
          <w:color w:val="auto"/>
        </w:rPr>
      </w:pPr>
      <w:r w:rsidRPr="00347B98">
        <w:rPr>
          <w:color w:val="auto"/>
        </w:rPr>
        <w:t xml:space="preserve">Each of the bonds shall be filed with the public body that awarded the contract, or a designated office or official thereof. </w:t>
      </w:r>
    </w:p>
    <w:p w14:paraId="26DBD7BB" w14:textId="77777777" w:rsidR="003614D9" w:rsidRPr="00347B98" w:rsidRDefault="008539DF">
      <w:pPr>
        <w:spacing w:after="0" w:line="259" w:lineRule="auto"/>
        <w:ind w:left="990" w:firstLine="0"/>
        <w:jc w:val="left"/>
        <w:rPr>
          <w:color w:val="auto"/>
        </w:rPr>
      </w:pPr>
      <w:r w:rsidRPr="00347B98">
        <w:rPr>
          <w:color w:val="auto"/>
        </w:rPr>
        <w:t xml:space="preserve"> </w:t>
      </w:r>
    </w:p>
    <w:p w14:paraId="5AEFF0CE" w14:textId="77777777" w:rsidR="003614D9" w:rsidRPr="00347B98" w:rsidRDefault="008539DF">
      <w:pPr>
        <w:numPr>
          <w:ilvl w:val="0"/>
          <w:numId w:val="57"/>
        </w:numPr>
        <w:ind w:right="256"/>
        <w:rPr>
          <w:color w:val="auto"/>
        </w:rPr>
      </w:pPr>
      <w:r w:rsidRPr="00347B98">
        <w:rPr>
          <w:color w:val="auto"/>
        </w:rPr>
        <w:t xml:space="preserve">Nothing in this section shall preclude a public body from requiring payment or performance bonds for construction contracts below $500,000 for non-transportation-related projects or $350,000 for transportation-related projects authorized under Article 2 (§ 33.2-208 et seq.) of Chapter 2 of Title 33.2 and partially or wholly funded by the Commonwealth. </w:t>
      </w:r>
    </w:p>
    <w:p w14:paraId="41F600CD" w14:textId="77777777" w:rsidR="003614D9" w:rsidRPr="00347B98" w:rsidRDefault="008539DF">
      <w:pPr>
        <w:spacing w:after="0" w:line="259" w:lineRule="auto"/>
        <w:ind w:left="990" w:firstLine="0"/>
        <w:jc w:val="left"/>
        <w:rPr>
          <w:color w:val="auto"/>
        </w:rPr>
      </w:pPr>
      <w:r w:rsidRPr="00347B98">
        <w:rPr>
          <w:color w:val="auto"/>
        </w:rPr>
        <w:t xml:space="preserve"> </w:t>
      </w:r>
    </w:p>
    <w:p w14:paraId="15899CE1" w14:textId="77777777" w:rsidR="003614D9" w:rsidRPr="00347B98" w:rsidRDefault="008539DF">
      <w:pPr>
        <w:numPr>
          <w:ilvl w:val="0"/>
          <w:numId w:val="57"/>
        </w:numPr>
        <w:ind w:right="256"/>
        <w:rPr>
          <w:color w:val="auto"/>
        </w:rPr>
      </w:pPr>
      <w:r w:rsidRPr="00347B98">
        <w:rPr>
          <w:color w:val="auto"/>
        </w:rPr>
        <w:t xml:space="preserve">Nothing in this section shall preclude the contractor from requiring each subcontractor to furnish a payment bond with surety thereon in the sum of the full amount of the contract with such subcontractor conditioned upon the payment to all persons who have and fulfill contracts that are directly </w:t>
      </w:r>
      <w:r w:rsidRPr="00347B98">
        <w:rPr>
          <w:color w:val="auto"/>
        </w:rPr>
        <w:lastRenderedPageBreak/>
        <w:t xml:space="preserve">with the subcontractor for performing labor and furnishing materials in the prosecution of the work provided for in the subcontract. </w:t>
      </w:r>
    </w:p>
    <w:p w14:paraId="5B542680" w14:textId="77777777" w:rsidR="003614D9" w:rsidRPr="00347B98" w:rsidRDefault="008539DF">
      <w:pPr>
        <w:spacing w:after="0" w:line="259" w:lineRule="auto"/>
        <w:ind w:left="1997" w:firstLine="0"/>
        <w:jc w:val="left"/>
        <w:rPr>
          <w:color w:val="auto"/>
        </w:rPr>
      </w:pPr>
      <w:r w:rsidRPr="00347B98">
        <w:rPr>
          <w:color w:val="auto"/>
        </w:rPr>
        <w:t xml:space="preserve"> </w:t>
      </w:r>
    </w:p>
    <w:p w14:paraId="4655D045" w14:textId="0A797C55" w:rsidR="003614D9" w:rsidRPr="00347B98" w:rsidRDefault="008539DF">
      <w:pPr>
        <w:numPr>
          <w:ilvl w:val="0"/>
          <w:numId w:val="57"/>
        </w:numPr>
        <w:spacing w:after="0" w:line="238" w:lineRule="auto"/>
        <w:ind w:right="256"/>
        <w:rPr>
          <w:color w:val="auto"/>
        </w:rPr>
      </w:pPr>
      <w:r w:rsidRPr="00347B98">
        <w:rPr>
          <w:color w:val="auto"/>
        </w:rPr>
        <w:t xml:space="preserve">For indefinite delivery or quantity contracts awarded pursuant to subsection A, any locality may by ordinance allow the contractor awarded such contract to furnish to the local public </w:t>
      </w:r>
      <w:proofErr w:type="gramStart"/>
      <w:r w:rsidRPr="00347B98">
        <w:rPr>
          <w:color w:val="auto"/>
        </w:rPr>
        <w:t>body</w:t>
      </w:r>
      <w:proofErr w:type="gramEnd"/>
      <w:r w:rsidRPr="00347B98">
        <w:rPr>
          <w:color w:val="auto"/>
        </w:rPr>
        <w:t xml:space="preserve"> a performance bond and a payment bond, each of which shall be equal to the dollar amount of the individual tasks identified in the underlying contract. Such contractor shall not be required to pay the performance bond and payment bond in the sum of the contract amount if the contracting locality has adopted such an ordinance pursuant to this subsection. For purposes of this section, "indefinite delivery or quantity contract" means a contract that only requires performance of contractual obligations upon the request of the </w:t>
      </w:r>
      <w:proofErr w:type="gramStart"/>
      <w:r w:rsidRPr="00347B98">
        <w:rPr>
          <w:color w:val="auto"/>
        </w:rPr>
        <w:t>locality</w:t>
      </w:r>
      <w:proofErr w:type="gramEnd"/>
      <w:r w:rsidRPr="00347B98">
        <w:rPr>
          <w:color w:val="auto"/>
        </w:rPr>
        <w:t xml:space="preserve"> and which establishes an annual cap for the total work that may be authorized for such contract</w:t>
      </w:r>
      <w:r w:rsidRPr="00347B98">
        <w:rPr>
          <w:rFonts w:ascii="Arial" w:eastAsia="Arial" w:hAnsi="Arial" w:cs="Arial"/>
          <w:i/>
          <w:color w:val="auto"/>
          <w:sz w:val="18"/>
        </w:rPr>
        <w:t>.</w:t>
      </w:r>
      <w:r w:rsidRPr="00347B98">
        <w:rPr>
          <w:color w:val="auto"/>
        </w:rPr>
        <w:t xml:space="preserve"> </w:t>
      </w:r>
    </w:p>
    <w:p w14:paraId="6523C3C0" w14:textId="77777777" w:rsidR="003614D9" w:rsidRPr="00347B98" w:rsidRDefault="008539DF">
      <w:pPr>
        <w:spacing w:after="9" w:line="259" w:lineRule="auto"/>
        <w:ind w:left="135" w:firstLine="0"/>
        <w:jc w:val="left"/>
        <w:rPr>
          <w:color w:val="auto"/>
        </w:rPr>
      </w:pPr>
      <w:r w:rsidRPr="00347B98">
        <w:rPr>
          <w:color w:val="auto"/>
        </w:rPr>
        <w:t xml:space="preserve"> </w:t>
      </w:r>
    </w:p>
    <w:p w14:paraId="2819910A" w14:textId="77777777" w:rsidR="003614D9" w:rsidRPr="00347B98" w:rsidRDefault="008539DF">
      <w:pPr>
        <w:tabs>
          <w:tab w:val="center" w:pos="990"/>
          <w:tab w:val="center" w:pos="3797"/>
        </w:tabs>
        <w:spacing w:after="11"/>
        <w:ind w:left="0" w:firstLine="0"/>
        <w:jc w:val="left"/>
        <w:rPr>
          <w:color w:val="auto"/>
        </w:rPr>
      </w:pPr>
      <w:r w:rsidRPr="00347B98">
        <w:rPr>
          <w:rFonts w:ascii="Calibri" w:eastAsia="Calibri" w:hAnsi="Calibri" w:cs="Calibri"/>
          <w:color w:val="auto"/>
          <w:sz w:val="22"/>
        </w:rPr>
        <w:tab/>
      </w:r>
      <w:r w:rsidRPr="00347B98">
        <w:rPr>
          <w:b/>
          <w:color w:val="auto"/>
        </w:rPr>
        <w:t xml:space="preserve"> </w:t>
      </w:r>
      <w:r w:rsidRPr="00347B98">
        <w:rPr>
          <w:b/>
          <w:color w:val="auto"/>
        </w:rPr>
        <w:tab/>
        <w:t xml:space="preserve">§ 2.2-4338. Alternative forms of security. </w:t>
      </w:r>
    </w:p>
    <w:p w14:paraId="77DE02DF" w14:textId="77777777" w:rsidR="003614D9" w:rsidRPr="00347B98" w:rsidRDefault="008539DF">
      <w:pPr>
        <w:spacing w:after="0" w:line="259" w:lineRule="auto"/>
        <w:ind w:left="990" w:firstLine="0"/>
        <w:jc w:val="left"/>
        <w:rPr>
          <w:color w:val="auto"/>
        </w:rPr>
      </w:pPr>
      <w:r w:rsidRPr="00347B98">
        <w:rPr>
          <w:b/>
          <w:color w:val="auto"/>
        </w:rPr>
        <w:t xml:space="preserve"> </w:t>
      </w:r>
    </w:p>
    <w:p w14:paraId="1B2127D7" w14:textId="77777777" w:rsidR="003614D9" w:rsidRPr="00347B98" w:rsidRDefault="008539DF">
      <w:pPr>
        <w:numPr>
          <w:ilvl w:val="0"/>
          <w:numId w:val="58"/>
        </w:numPr>
        <w:ind w:right="256"/>
        <w:rPr>
          <w:color w:val="auto"/>
        </w:rPr>
      </w:pPr>
      <w:r w:rsidRPr="00347B98">
        <w:rPr>
          <w:color w:val="auto"/>
        </w:rPr>
        <w:t xml:space="preserve">In lieu of a bid, payment, or performance bond, a bidder may furnish a certified check, cashier’s check, or cash escrow in the face amount required for the bond. </w:t>
      </w:r>
    </w:p>
    <w:p w14:paraId="62021C46" w14:textId="77777777" w:rsidR="003614D9" w:rsidRPr="00347B98" w:rsidRDefault="008539DF">
      <w:pPr>
        <w:spacing w:after="0" w:line="259" w:lineRule="auto"/>
        <w:ind w:firstLine="0"/>
        <w:jc w:val="left"/>
        <w:rPr>
          <w:color w:val="auto"/>
        </w:rPr>
      </w:pPr>
      <w:r w:rsidRPr="00347B98">
        <w:rPr>
          <w:color w:val="auto"/>
        </w:rPr>
        <w:t xml:space="preserve"> </w:t>
      </w:r>
    </w:p>
    <w:p w14:paraId="060399FA" w14:textId="77777777" w:rsidR="003614D9" w:rsidRPr="00347B98" w:rsidRDefault="008539DF">
      <w:pPr>
        <w:numPr>
          <w:ilvl w:val="0"/>
          <w:numId w:val="58"/>
        </w:numPr>
        <w:ind w:right="256"/>
        <w:rPr>
          <w:color w:val="auto"/>
        </w:rPr>
      </w:pPr>
      <w:r w:rsidRPr="00347B98">
        <w:rPr>
          <w:color w:val="auto"/>
        </w:rPr>
        <w:t xml:space="preserve">If approved by the Attorney General in the case of state agencies, or the attorney for the political subdivision in the case of political subdivisions, a bidder may furnish a personal bond, property bond, or bank or savings institution’s letter of credit on certain designated funds in the face amount required for the bid, payment, or performance bond. Approval shall be granted only upon a determination that the alternative form of security </w:t>
      </w:r>
      <w:proofErr w:type="gramStart"/>
      <w:r w:rsidRPr="00347B98">
        <w:rPr>
          <w:color w:val="auto"/>
        </w:rPr>
        <w:t>proffered</w:t>
      </w:r>
      <w:proofErr w:type="gramEnd"/>
      <w:r w:rsidRPr="00347B98">
        <w:rPr>
          <w:color w:val="auto"/>
        </w:rPr>
        <w:t xml:space="preserve"> affords protection </w:t>
      </w:r>
      <w:proofErr w:type="gramStart"/>
      <w:r w:rsidRPr="00347B98">
        <w:rPr>
          <w:color w:val="auto"/>
        </w:rPr>
        <w:t>to</w:t>
      </w:r>
      <w:proofErr w:type="gramEnd"/>
      <w:r w:rsidRPr="00347B98">
        <w:rPr>
          <w:color w:val="auto"/>
        </w:rPr>
        <w:t xml:space="preserve"> the public body equivalent to a corporate surety’s bond. </w:t>
      </w:r>
    </w:p>
    <w:p w14:paraId="5336B88D" w14:textId="77777777" w:rsidR="003614D9" w:rsidRPr="00347B98" w:rsidRDefault="008539DF">
      <w:pPr>
        <w:spacing w:after="0" w:line="259" w:lineRule="auto"/>
        <w:ind w:left="990" w:firstLine="0"/>
        <w:jc w:val="left"/>
        <w:rPr>
          <w:color w:val="auto"/>
        </w:rPr>
      </w:pPr>
      <w:r w:rsidRPr="00347B98">
        <w:rPr>
          <w:color w:val="auto"/>
        </w:rPr>
        <w:t xml:space="preserve"> </w:t>
      </w:r>
    </w:p>
    <w:p w14:paraId="7552E3EB" w14:textId="77777777" w:rsidR="003614D9" w:rsidRPr="00347B98" w:rsidRDefault="008539DF">
      <w:pPr>
        <w:numPr>
          <w:ilvl w:val="0"/>
          <w:numId w:val="58"/>
        </w:numPr>
        <w:ind w:right="256"/>
        <w:rPr>
          <w:color w:val="auto"/>
        </w:rPr>
      </w:pPr>
      <w:r w:rsidRPr="00347B98">
        <w:rPr>
          <w:color w:val="auto"/>
        </w:rPr>
        <w:t xml:space="preserve">The provisions of this section shall not apply to the Department of Transportation.  </w:t>
      </w:r>
    </w:p>
    <w:p w14:paraId="07FEA164" w14:textId="77777777" w:rsidR="003614D9" w:rsidRPr="00347B98" w:rsidRDefault="008539DF">
      <w:pPr>
        <w:spacing w:after="0" w:line="259" w:lineRule="auto"/>
        <w:ind w:firstLine="0"/>
        <w:jc w:val="left"/>
        <w:rPr>
          <w:color w:val="auto"/>
        </w:rPr>
      </w:pPr>
      <w:r w:rsidRPr="00347B98">
        <w:rPr>
          <w:color w:val="auto"/>
        </w:rPr>
        <w:t xml:space="preserve"> </w:t>
      </w:r>
    </w:p>
    <w:p w14:paraId="4E8225E9" w14:textId="77777777" w:rsidR="003614D9" w:rsidRPr="00347B98" w:rsidRDefault="008539DF">
      <w:pPr>
        <w:spacing w:after="11"/>
        <w:ind w:left="1705" w:hanging="10"/>
        <w:jc w:val="left"/>
        <w:rPr>
          <w:color w:val="auto"/>
        </w:rPr>
      </w:pPr>
      <w:r w:rsidRPr="00347B98">
        <w:rPr>
          <w:b/>
          <w:color w:val="auto"/>
        </w:rPr>
        <w:t xml:space="preserve">§ 2.2-4339. Bonds on other than construction contracts. </w:t>
      </w:r>
    </w:p>
    <w:p w14:paraId="71F53867" w14:textId="77777777" w:rsidR="003614D9" w:rsidRPr="00347B98" w:rsidRDefault="008539DF">
      <w:pPr>
        <w:spacing w:after="0" w:line="259" w:lineRule="auto"/>
        <w:ind w:firstLine="0"/>
        <w:jc w:val="left"/>
        <w:rPr>
          <w:color w:val="auto"/>
        </w:rPr>
      </w:pPr>
      <w:r w:rsidRPr="00347B98">
        <w:rPr>
          <w:color w:val="auto"/>
        </w:rPr>
        <w:t xml:space="preserve"> </w:t>
      </w:r>
    </w:p>
    <w:p w14:paraId="6781C2AC" w14:textId="77777777" w:rsidR="003614D9" w:rsidRPr="00347B98" w:rsidRDefault="008539DF">
      <w:pPr>
        <w:ind w:left="975" w:right="256"/>
        <w:rPr>
          <w:color w:val="auto"/>
        </w:rPr>
      </w:pPr>
      <w:r w:rsidRPr="00347B98">
        <w:rPr>
          <w:color w:val="auto"/>
        </w:rPr>
        <w:t xml:space="preserve">A public body may require bid, payment, or performance bonds for contracts for goods or services if provided in the Invitation to Bid or Request for Proposal. </w:t>
      </w:r>
    </w:p>
    <w:p w14:paraId="7816390A" w14:textId="77777777" w:rsidR="003614D9" w:rsidRPr="00347B98" w:rsidRDefault="008539DF">
      <w:pPr>
        <w:spacing w:after="0" w:line="259" w:lineRule="auto"/>
        <w:ind w:firstLine="0"/>
        <w:jc w:val="left"/>
        <w:rPr>
          <w:color w:val="auto"/>
        </w:rPr>
      </w:pPr>
      <w:r w:rsidRPr="00347B98">
        <w:rPr>
          <w:color w:val="auto"/>
        </w:rPr>
        <w:t xml:space="preserve"> </w:t>
      </w:r>
    </w:p>
    <w:p w14:paraId="50511637" w14:textId="38E1C624" w:rsidR="003614D9" w:rsidRPr="00347B98" w:rsidRDefault="008539DF" w:rsidP="00BE71F9">
      <w:pPr>
        <w:spacing w:after="0" w:line="259" w:lineRule="auto"/>
        <w:ind w:left="990" w:firstLine="630"/>
        <w:jc w:val="left"/>
        <w:rPr>
          <w:color w:val="auto"/>
        </w:rPr>
      </w:pPr>
      <w:r w:rsidRPr="00347B98">
        <w:rPr>
          <w:color w:val="auto"/>
        </w:rPr>
        <w:t xml:space="preserve"> </w:t>
      </w:r>
      <w:r w:rsidRPr="00347B98">
        <w:rPr>
          <w:b/>
          <w:color w:val="auto"/>
        </w:rPr>
        <w:t xml:space="preserve">§ 2.2-4340. Action on performance bond. </w:t>
      </w:r>
    </w:p>
    <w:p w14:paraId="51CE0A5B" w14:textId="77777777" w:rsidR="003614D9" w:rsidRPr="00347B98" w:rsidRDefault="008539DF">
      <w:pPr>
        <w:spacing w:after="0" w:line="259" w:lineRule="auto"/>
        <w:ind w:firstLine="0"/>
        <w:jc w:val="left"/>
        <w:rPr>
          <w:color w:val="auto"/>
        </w:rPr>
      </w:pPr>
      <w:r w:rsidRPr="00347B98">
        <w:rPr>
          <w:b/>
          <w:color w:val="auto"/>
        </w:rPr>
        <w:t xml:space="preserve"> </w:t>
      </w:r>
    </w:p>
    <w:p w14:paraId="68701EBF" w14:textId="77777777" w:rsidR="003614D9" w:rsidRPr="00347B98" w:rsidRDefault="008539DF">
      <w:pPr>
        <w:ind w:left="975" w:right="256"/>
        <w:rPr>
          <w:color w:val="auto"/>
        </w:rPr>
      </w:pPr>
      <w:r w:rsidRPr="00347B98">
        <w:rPr>
          <w:color w:val="auto"/>
        </w:rPr>
        <w:t xml:space="preserve">No action against the surety on a performance bond shall be </w:t>
      </w:r>
      <w:proofErr w:type="gramStart"/>
      <w:r w:rsidRPr="00347B98">
        <w:rPr>
          <w:color w:val="auto"/>
        </w:rPr>
        <w:t>brought unless</w:t>
      </w:r>
      <w:proofErr w:type="gramEnd"/>
      <w:r w:rsidRPr="00347B98">
        <w:rPr>
          <w:color w:val="auto"/>
        </w:rPr>
        <w:t xml:space="preserve"> within five years after completion of the contract. For the purposes of this section, completion of the contract is the final payment to the contractor pursuant to the terms of the contract. However, if a final certificate of occupancy, or written final acceptance of the project, is issued prior to final payment, the five-year period to bring an action shall commence no later than 12 months from the date of the certificate of occupancy or written final acceptance of the project.  </w:t>
      </w:r>
    </w:p>
    <w:p w14:paraId="30586F7D" w14:textId="77777777" w:rsidR="003614D9" w:rsidRPr="00347B98" w:rsidRDefault="008539DF">
      <w:pPr>
        <w:spacing w:after="0" w:line="259" w:lineRule="auto"/>
        <w:ind w:firstLine="0"/>
        <w:jc w:val="left"/>
        <w:rPr>
          <w:color w:val="auto"/>
        </w:rPr>
      </w:pPr>
      <w:r w:rsidRPr="00347B98">
        <w:rPr>
          <w:color w:val="auto"/>
        </w:rPr>
        <w:t xml:space="preserve"> </w:t>
      </w:r>
    </w:p>
    <w:p w14:paraId="4BB9C9AE" w14:textId="77777777" w:rsidR="003614D9" w:rsidRPr="00347B98" w:rsidRDefault="008539DF">
      <w:pPr>
        <w:spacing w:after="11"/>
        <w:ind w:left="1705" w:hanging="10"/>
        <w:jc w:val="left"/>
        <w:rPr>
          <w:color w:val="auto"/>
        </w:rPr>
      </w:pPr>
      <w:r w:rsidRPr="00347B98">
        <w:rPr>
          <w:b/>
          <w:color w:val="auto"/>
        </w:rPr>
        <w:t xml:space="preserve">§ 2.2-4340.1. </w:t>
      </w:r>
      <w:proofErr w:type="gramStart"/>
      <w:r w:rsidRPr="00347B98">
        <w:rPr>
          <w:b/>
          <w:color w:val="auto"/>
        </w:rPr>
        <w:t>Statute of</w:t>
      </w:r>
      <w:proofErr w:type="gramEnd"/>
      <w:r w:rsidRPr="00347B98">
        <w:rPr>
          <w:b/>
          <w:color w:val="auto"/>
        </w:rPr>
        <w:t xml:space="preserve"> limitations on construction contracts. </w:t>
      </w:r>
    </w:p>
    <w:p w14:paraId="317AE5B0" w14:textId="77777777" w:rsidR="003614D9" w:rsidRPr="00347B98" w:rsidRDefault="008539DF">
      <w:pPr>
        <w:spacing w:after="0" w:line="259" w:lineRule="auto"/>
        <w:ind w:firstLine="0"/>
        <w:jc w:val="left"/>
        <w:rPr>
          <w:color w:val="auto"/>
        </w:rPr>
      </w:pPr>
      <w:r w:rsidRPr="00347B98">
        <w:rPr>
          <w:b/>
          <w:color w:val="auto"/>
        </w:rPr>
        <w:t xml:space="preserve"> </w:t>
      </w:r>
    </w:p>
    <w:p w14:paraId="52CA63BC" w14:textId="77777777" w:rsidR="003614D9" w:rsidRPr="00347B98" w:rsidRDefault="008539DF">
      <w:pPr>
        <w:ind w:left="975" w:right="256"/>
        <w:rPr>
          <w:color w:val="auto"/>
        </w:rPr>
      </w:pPr>
      <w:r w:rsidRPr="00347B98">
        <w:rPr>
          <w:color w:val="auto"/>
        </w:rPr>
        <w:t xml:space="preserve">No action may be brought by a state public body on any construction contract, including construction contracts governed by Chapter 43.1 (§ 2.2- 4378 et seq.), unless such action is brought within 15 years after completion of the contract. For the purposes of this section, completion of the contract is the final payment to the contractor pursuant to the terms of the contract. However, if a final certificate of </w:t>
      </w:r>
      <w:r w:rsidRPr="00347B98">
        <w:rPr>
          <w:color w:val="auto"/>
        </w:rPr>
        <w:lastRenderedPageBreak/>
        <w:t xml:space="preserve">occupancy or written final acceptance of the project is issued prior to final payment, the 15-year period to bring an action shall commence no later than 12 months from the date of the certificate of occupancy or written final acceptance of the project. In no case shall such action be brought more than five years after written notice by the state public body to the contractor of a defect or breach giving rise to the cause of action. The state public body shall not unreasonably delay </w:t>
      </w:r>
      <w:proofErr w:type="gramStart"/>
      <w:r w:rsidRPr="00347B98">
        <w:rPr>
          <w:color w:val="auto"/>
        </w:rPr>
        <w:t>written</w:t>
      </w:r>
      <w:proofErr w:type="gramEnd"/>
      <w:r w:rsidRPr="00347B98">
        <w:rPr>
          <w:color w:val="auto"/>
        </w:rPr>
        <w:t xml:space="preserve"> notice to the contractor. </w:t>
      </w:r>
    </w:p>
    <w:p w14:paraId="1048370E" w14:textId="4E1DC5BF" w:rsidR="00BE71F9" w:rsidRPr="00347B98" w:rsidRDefault="008539DF" w:rsidP="00885B3B">
      <w:pPr>
        <w:spacing w:after="0" w:line="259" w:lineRule="auto"/>
        <w:ind w:firstLine="0"/>
        <w:jc w:val="left"/>
        <w:rPr>
          <w:b/>
          <w:color w:val="auto"/>
        </w:rPr>
      </w:pPr>
      <w:r w:rsidRPr="00347B98">
        <w:rPr>
          <w:color w:val="auto"/>
        </w:rPr>
        <w:t xml:space="preserve"> </w:t>
      </w:r>
    </w:p>
    <w:p w14:paraId="57356C66" w14:textId="23445A48" w:rsidR="003614D9" w:rsidRPr="00347B98" w:rsidRDefault="008539DF">
      <w:pPr>
        <w:spacing w:after="11"/>
        <w:ind w:left="1705" w:hanging="10"/>
        <w:jc w:val="left"/>
        <w:rPr>
          <w:color w:val="auto"/>
        </w:rPr>
      </w:pPr>
      <w:r w:rsidRPr="00347B98">
        <w:rPr>
          <w:b/>
          <w:color w:val="auto"/>
        </w:rPr>
        <w:t xml:space="preserve">§ 2.2-4340.2. Statute of limitations on architectural and engineering contracts. </w:t>
      </w:r>
    </w:p>
    <w:p w14:paraId="378C566D" w14:textId="77777777" w:rsidR="003614D9" w:rsidRPr="00347B98" w:rsidRDefault="008539DF">
      <w:pPr>
        <w:spacing w:after="0" w:line="259" w:lineRule="auto"/>
        <w:ind w:firstLine="0"/>
        <w:jc w:val="left"/>
        <w:rPr>
          <w:color w:val="auto"/>
        </w:rPr>
      </w:pPr>
      <w:r w:rsidRPr="00347B98">
        <w:rPr>
          <w:b/>
          <w:color w:val="auto"/>
        </w:rPr>
        <w:t xml:space="preserve"> </w:t>
      </w:r>
    </w:p>
    <w:p w14:paraId="1DDC777B" w14:textId="77777777" w:rsidR="003614D9" w:rsidRPr="00347B98" w:rsidRDefault="008539DF">
      <w:pPr>
        <w:ind w:left="975" w:right="256"/>
        <w:rPr>
          <w:color w:val="auto"/>
        </w:rPr>
      </w:pPr>
      <w:r w:rsidRPr="00347B98">
        <w:rPr>
          <w:color w:val="auto"/>
        </w:rPr>
        <w:t xml:space="preserve">No action may be brought by a state public body on any architectural or engineering services contract, including architectural or engineering services contracts governed by Chapter 43.1 (§ 2.2-4378 et seq.), unless such action is brought within 15 years after completion of the contract. For the purposes of this section, completion of the contract is the final payment to the contractor pursuant to the terms of the contract. However, if the architectural or engineering services are for a construction project for which a final certificate of occupancy or written final acceptance of the project is issued prior to final payment, the 15-year period to bring an action shall commence no later than 12 months from the date of the certificate of occupancy or written final acceptance of the project. In no case shall such action be brought more than five years after written notice by the state public body to the contractor of a defect or breach giving rise to the cause of action. The state public body shall not unreasonably delay </w:t>
      </w:r>
      <w:proofErr w:type="gramStart"/>
      <w:r w:rsidRPr="00347B98">
        <w:rPr>
          <w:color w:val="auto"/>
        </w:rPr>
        <w:t>written</w:t>
      </w:r>
      <w:proofErr w:type="gramEnd"/>
      <w:r w:rsidRPr="00347B98">
        <w:rPr>
          <w:color w:val="auto"/>
        </w:rPr>
        <w:t xml:space="preserve"> notice to the contractor. </w:t>
      </w:r>
    </w:p>
    <w:p w14:paraId="2DE06208" w14:textId="77777777" w:rsidR="003614D9" w:rsidRPr="00347B98" w:rsidRDefault="008539DF">
      <w:pPr>
        <w:spacing w:after="0" w:line="259" w:lineRule="auto"/>
        <w:ind w:firstLine="0"/>
        <w:jc w:val="left"/>
        <w:rPr>
          <w:color w:val="auto"/>
        </w:rPr>
      </w:pPr>
      <w:r w:rsidRPr="00347B98">
        <w:rPr>
          <w:color w:val="auto"/>
        </w:rPr>
        <w:t xml:space="preserve"> </w:t>
      </w:r>
    </w:p>
    <w:p w14:paraId="141D972A" w14:textId="77777777" w:rsidR="003614D9" w:rsidRPr="00347B98" w:rsidRDefault="008539DF">
      <w:pPr>
        <w:spacing w:after="11"/>
        <w:ind w:left="1705" w:hanging="10"/>
        <w:jc w:val="left"/>
        <w:rPr>
          <w:color w:val="auto"/>
        </w:rPr>
      </w:pPr>
      <w:r w:rsidRPr="00347B98">
        <w:rPr>
          <w:b/>
          <w:color w:val="auto"/>
        </w:rPr>
        <w:t xml:space="preserve">§ 2.2-4341. Actions on payment bonds; waiver of right to sue. </w:t>
      </w:r>
    </w:p>
    <w:p w14:paraId="4E3CD9F5" w14:textId="77777777" w:rsidR="003614D9" w:rsidRPr="00347B98" w:rsidRDefault="008539DF">
      <w:pPr>
        <w:spacing w:after="0" w:line="259" w:lineRule="auto"/>
        <w:ind w:firstLine="0"/>
        <w:jc w:val="left"/>
        <w:rPr>
          <w:color w:val="auto"/>
        </w:rPr>
      </w:pPr>
      <w:r w:rsidRPr="00347B98">
        <w:rPr>
          <w:b/>
          <w:color w:val="auto"/>
        </w:rPr>
        <w:t xml:space="preserve"> </w:t>
      </w:r>
    </w:p>
    <w:p w14:paraId="0F827296" w14:textId="77777777" w:rsidR="003614D9" w:rsidRPr="00347B98" w:rsidRDefault="008539DF">
      <w:pPr>
        <w:numPr>
          <w:ilvl w:val="0"/>
          <w:numId w:val="59"/>
        </w:numPr>
        <w:ind w:right="256"/>
        <w:rPr>
          <w:color w:val="auto"/>
        </w:rPr>
      </w:pPr>
      <w:r w:rsidRPr="00347B98">
        <w:rPr>
          <w:color w:val="auto"/>
        </w:rPr>
        <w:t xml:space="preserve">Any claimant who has a direct contractual relationship with the contractor and who has performed labor or furnished material in accordance with the contract documents in furtherance of the work provided in any contract for which a payment bond has been given, and who has not been paid in full before the expiration of 90 days after the day on which the claimant performed the last of the labor or furnished the last of the materials for which he claims payment, may bring an action on the payment bond to recover any amount due him for the labor or material. The </w:t>
      </w:r>
      <w:proofErr w:type="spellStart"/>
      <w:r w:rsidRPr="00347B98">
        <w:rPr>
          <w:color w:val="auto"/>
        </w:rPr>
        <w:t>obligee</w:t>
      </w:r>
      <w:proofErr w:type="spellEnd"/>
      <w:r w:rsidRPr="00347B98">
        <w:rPr>
          <w:color w:val="auto"/>
        </w:rPr>
        <w:t xml:space="preserve"> named in the bond need not be named a party to the action. </w:t>
      </w:r>
    </w:p>
    <w:p w14:paraId="1A728B28" w14:textId="77777777" w:rsidR="003614D9" w:rsidRPr="00347B98" w:rsidRDefault="008539DF">
      <w:pPr>
        <w:spacing w:after="0" w:line="259" w:lineRule="auto"/>
        <w:ind w:left="990" w:firstLine="0"/>
        <w:jc w:val="left"/>
        <w:rPr>
          <w:color w:val="auto"/>
        </w:rPr>
      </w:pPr>
      <w:r w:rsidRPr="00347B98">
        <w:rPr>
          <w:color w:val="auto"/>
        </w:rPr>
        <w:t xml:space="preserve"> </w:t>
      </w:r>
    </w:p>
    <w:p w14:paraId="37514CE2" w14:textId="77777777" w:rsidR="003614D9" w:rsidRPr="00347B98" w:rsidRDefault="008539DF">
      <w:pPr>
        <w:numPr>
          <w:ilvl w:val="0"/>
          <w:numId w:val="59"/>
        </w:numPr>
        <w:ind w:right="256"/>
        <w:rPr>
          <w:color w:val="auto"/>
        </w:rPr>
      </w:pPr>
      <w:r w:rsidRPr="00347B98">
        <w:rPr>
          <w:color w:val="auto"/>
        </w:rPr>
        <w:t xml:space="preserve">Any claimant who has a direct contractual relationship with any subcontractor but who has no contractual relationship, express or implied, with the contractor, may bring an action on the contractor’s payment bond only if he has given written notice to the contractor within 90 days from the day on which the claimant performed the last of the labor or furnished the last of the materials for which he claims payment, stating with substantial accuracy the amount claimed and the name of the person for whom the work was performed or to whom the material was furnished. Notice to the contractor shall be served by registered or certified mail, postage prepaid, in an envelope addressed to such contractor at any place where his office is regularly maintained for the transaction of business. Claims for sums withheld as retainages with respect to labor performed or materials furnished, shall not be subject to the time limitations stated in this subsection. </w:t>
      </w:r>
    </w:p>
    <w:p w14:paraId="44FF3B4A" w14:textId="77777777" w:rsidR="003614D9" w:rsidRPr="00347B98" w:rsidRDefault="008539DF">
      <w:pPr>
        <w:spacing w:after="0" w:line="259" w:lineRule="auto"/>
        <w:ind w:left="990" w:firstLine="0"/>
        <w:jc w:val="left"/>
        <w:rPr>
          <w:color w:val="auto"/>
        </w:rPr>
      </w:pPr>
      <w:r w:rsidRPr="00347B98">
        <w:rPr>
          <w:color w:val="auto"/>
        </w:rPr>
        <w:t xml:space="preserve"> </w:t>
      </w:r>
    </w:p>
    <w:p w14:paraId="0E9260C6" w14:textId="77777777" w:rsidR="003614D9" w:rsidRPr="00347B98" w:rsidRDefault="008539DF">
      <w:pPr>
        <w:numPr>
          <w:ilvl w:val="0"/>
          <w:numId w:val="59"/>
        </w:numPr>
        <w:ind w:right="256"/>
        <w:rPr>
          <w:color w:val="auto"/>
        </w:rPr>
      </w:pPr>
      <w:r w:rsidRPr="00347B98">
        <w:rPr>
          <w:color w:val="auto"/>
        </w:rPr>
        <w:t xml:space="preserve">Any action on a payment bond shall be brought within one year after the day on which the person bringing such action last performed labor or last furnished or supplied materials. </w:t>
      </w:r>
    </w:p>
    <w:p w14:paraId="20974C12" w14:textId="77777777" w:rsidR="003614D9" w:rsidRPr="00347B98" w:rsidRDefault="008539DF">
      <w:pPr>
        <w:spacing w:after="0" w:line="259" w:lineRule="auto"/>
        <w:ind w:left="990" w:firstLine="0"/>
        <w:jc w:val="left"/>
        <w:rPr>
          <w:color w:val="auto"/>
        </w:rPr>
      </w:pPr>
      <w:r w:rsidRPr="00347B98">
        <w:rPr>
          <w:color w:val="auto"/>
        </w:rPr>
        <w:t xml:space="preserve"> </w:t>
      </w:r>
    </w:p>
    <w:p w14:paraId="674E1498" w14:textId="77777777" w:rsidR="003614D9" w:rsidRPr="00347B98" w:rsidRDefault="008539DF">
      <w:pPr>
        <w:numPr>
          <w:ilvl w:val="0"/>
          <w:numId w:val="59"/>
        </w:numPr>
        <w:ind w:right="256"/>
        <w:rPr>
          <w:color w:val="auto"/>
        </w:rPr>
      </w:pPr>
      <w:r w:rsidRPr="00347B98">
        <w:rPr>
          <w:color w:val="auto"/>
        </w:rPr>
        <w:t xml:space="preserve">Any waiver of the right to sue on the payment bond required by this section shall be void unless it is in writing, signed by the person whose right is waived, and executed after such person has performed labor or furnished material in accordance with the contract documents. </w:t>
      </w:r>
    </w:p>
    <w:p w14:paraId="3979050E" w14:textId="77777777" w:rsidR="003614D9" w:rsidRPr="00347B98" w:rsidRDefault="008539DF">
      <w:pPr>
        <w:spacing w:after="0" w:line="259" w:lineRule="auto"/>
        <w:ind w:left="990" w:firstLine="0"/>
        <w:jc w:val="left"/>
        <w:rPr>
          <w:color w:val="auto"/>
        </w:rPr>
      </w:pPr>
      <w:r w:rsidRPr="00347B98">
        <w:rPr>
          <w:color w:val="auto"/>
        </w:rPr>
        <w:lastRenderedPageBreak/>
        <w:t xml:space="preserve"> </w:t>
      </w:r>
    </w:p>
    <w:p w14:paraId="72C3AAE5" w14:textId="77777777" w:rsidR="003614D9" w:rsidRPr="00347B98" w:rsidRDefault="008539DF">
      <w:pPr>
        <w:spacing w:after="11"/>
        <w:ind w:left="1705" w:hanging="10"/>
        <w:jc w:val="left"/>
        <w:rPr>
          <w:color w:val="auto"/>
        </w:rPr>
      </w:pPr>
      <w:r w:rsidRPr="00347B98">
        <w:rPr>
          <w:b/>
          <w:color w:val="auto"/>
        </w:rPr>
        <w:t xml:space="preserve">§ 2.2-4342. Public inspection of certain records. </w:t>
      </w:r>
    </w:p>
    <w:p w14:paraId="578017F7" w14:textId="77777777" w:rsidR="003614D9" w:rsidRPr="00347B98" w:rsidRDefault="008539DF">
      <w:pPr>
        <w:spacing w:after="0" w:line="259" w:lineRule="auto"/>
        <w:ind w:firstLine="0"/>
        <w:jc w:val="left"/>
        <w:rPr>
          <w:color w:val="auto"/>
        </w:rPr>
      </w:pPr>
      <w:r w:rsidRPr="00347B98">
        <w:rPr>
          <w:b/>
          <w:color w:val="auto"/>
        </w:rPr>
        <w:t xml:space="preserve"> </w:t>
      </w:r>
    </w:p>
    <w:p w14:paraId="68243379" w14:textId="77777777" w:rsidR="003614D9" w:rsidRPr="00347B98" w:rsidRDefault="008539DF">
      <w:pPr>
        <w:numPr>
          <w:ilvl w:val="0"/>
          <w:numId w:val="60"/>
        </w:numPr>
        <w:ind w:right="256"/>
        <w:rPr>
          <w:color w:val="auto"/>
        </w:rPr>
      </w:pPr>
      <w:r w:rsidRPr="00347B98">
        <w:rPr>
          <w:color w:val="auto"/>
        </w:rPr>
        <w:t xml:space="preserve">Except as provided in this section, all proceedings, records, contracts and other public records relating to procurement transactions shall be open to the inspection of any citizen, or any interested person, firm or corporation, in accordance with the Virginia Freedom of Information Act (§ 2.2-3700 et seq.). </w:t>
      </w:r>
    </w:p>
    <w:p w14:paraId="4FD79381" w14:textId="77777777" w:rsidR="003614D9" w:rsidRPr="00347B98" w:rsidRDefault="008539DF">
      <w:pPr>
        <w:spacing w:after="0" w:line="259" w:lineRule="auto"/>
        <w:ind w:left="990" w:firstLine="0"/>
        <w:jc w:val="left"/>
        <w:rPr>
          <w:color w:val="auto"/>
        </w:rPr>
      </w:pPr>
      <w:r w:rsidRPr="00347B98">
        <w:rPr>
          <w:color w:val="auto"/>
        </w:rPr>
        <w:t xml:space="preserve"> </w:t>
      </w:r>
    </w:p>
    <w:p w14:paraId="1C42A0F2" w14:textId="77777777" w:rsidR="003614D9" w:rsidRPr="00347B98" w:rsidRDefault="008539DF">
      <w:pPr>
        <w:numPr>
          <w:ilvl w:val="0"/>
          <w:numId w:val="60"/>
        </w:numPr>
        <w:ind w:right="256"/>
        <w:rPr>
          <w:color w:val="auto"/>
        </w:rPr>
      </w:pPr>
      <w:r w:rsidRPr="00347B98">
        <w:rPr>
          <w:color w:val="auto"/>
        </w:rPr>
        <w:t xml:space="preserve">Cost estimates relating to a proposed procurement transaction prepared by or for a public body shall not be open to public inspection. </w:t>
      </w:r>
    </w:p>
    <w:p w14:paraId="432518AA" w14:textId="77777777" w:rsidR="003614D9" w:rsidRPr="00347B98" w:rsidRDefault="008539DF">
      <w:pPr>
        <w:spacing w:after="0" w:line="259" w:lineRule="auto"/>
        <w:ind w:left="990" w:firstLine="0"/>
        <w:jc w:val="left"/>
        <w:rPr>
          <w:color w:val="auto"/>
        </w:rPr>
      </w:pPr>
      <w:r w:rsidRPr="00347B98">
        <w:rPr>
          <w:color w:val="auto"/>
        </w:rPr>
        <w:t xml:space="preserve"> </w:t>
      </w:r>
    </w:p>
    <w:p w14:paraId="013006CE" w14:textId="77777777" w:rsidR="003614D9" w:rsidRPr="00347B98" w:rsidRDefault="008539DF">
      <w:pPr>
        <w:numPr>
          <w:ilvl w:val="0"/>
          <w:numId w:val="60"/>
        </w:numPr>
        <w:ind w:right="256"/>
        <w:rPr>
          <w:color w:val="auto"/>
        </w:rPr>
      </w:pPr>
      <w:r w:rsidRPr="00347B98">
        <w:rPr>
          <w:color w:val="auto"/>
        </w:rPr>
        <w:t xml:space="preserve">Any competitive sealed bidding bidder, upon request, shall be afforded the opportunity to inspect bid records within a reasonable time after the opening of all bids but prior to award, except in the event that the public body decides not to accept any of the bids and to reopen the contract. Otherwise, bid records shall be open to public inspection only after award of the contract. </w:t>
      </w:r>
    </w:p>
    <w:p w14:paraId="2A81C688" w14:textId="77777777" w:rsidR="003614D9" w:rsidRPr="00347B98" w:rsidRDefault="008539DF">
      <w:pPr>
        <w:spacing w:after="0" w:line="259" w:lineRule="auto"/>
        <w:ind w:left="990" w:firstLine="0"/>
        <w:jc w:val="left"/>
        <w:rPr>
          <w:color w:val="auto"/>
        </w:rPr>
      </w:pPr>
      <w:r w:rsidRPr="00347B98">
        <w:rPr>
          <w:color w:val="auto"/>
        </w:rPr>
        <w:t xml:space="preserve"> </w:t>
      </w:r>
    </w:p>
    <w:p w14:paraId="4FAA2400" w14:textId="77777777" w:rsidR="003614D9" w:rsidRPr="00347B98" w:rsidRDefault="008539DF">
      <w:pPr>
        <w:numPr>
          <w:ilvl w:val="0"/>
          <w:numId w:val="60"/>
        </w:numPr>
        <w:ind w:right="256"/>
        <w:rPr>
          <w:color w:val="auto"/>
        </w:rPr>
      </w:pPr>
      <w:r w:rsidRPr="00347B98">
        <w:rPr>
          <w:color w:val="auto"/>
        </w:rPr>
        <w:t xml:space="preserve">Any competitive negotiation offeror, upon request, shall be afforded the opportunity to inspect proposal records within a reasonable time after the evaluation and negotiations of proposals are completed but prior to award, except in the event that the public body decides not to accept any of the proposals and to reopen the contract. Otherwise, proposal records shall be open to public inspection only after award of the contract. </w:t>
      </w:r>
    </w:p>
    <w:p w14:paraId="4D33FC1D" w14:textId="77777777" w:rsidR="003614D9" w:rsidRPr="00347B98" w:rsidRDefault="008539DF">
      <w:pPr>
        <w:spacing w:after="0" w:line="259" w:lineRule="auto"/>
        <w:ind w:left="990" w:firstLine="0"/>
        <w:jc w:val="left"/>
        <w:rPr>
          <w:color w:val="auto"/>
        </w:rPr>
      </w:pPr>
      <w:r w:rsidRPr="00347B98">
        <w:rPr>
          <w:color w:val="auto"/>
        </w:rPr>
        <w:t xml:space="preserve"> </w:t>
      </w:r>
    </w:p>
    <w:p w14:paraId="5E5BBA1A" w14:textId="77777777" w:rsidR="003614D9" w:rsidRPr="00347B98" w:rsidRDefault="008539DF">
      <w:pPr>
        <w:numPr>
          <w:ilvl w:val="0"/>
          <w:numId w:val="60"/>
        </w:numPr>
        <w:ind w:right="256"/>
        <w:rPr>
          <w:color w:val="auto"/>
        </w:rPr>
      </w:pPr>
      <w:r w:rsidRPr="00347B98">
        <w:rPr>
          <w:color w:val="auto"/>
        </w:rPr>
        <w:t xml:space="preserve">Any inspection of procurement transaction records under this section shall be subject to reasonable restrictions to ensure the security and integrity of the records. </w:t>
      </w:r>
    </w:p>
    <w:p w14:paraId="7FFF61EA" w14:textId="77777777" w:rsidR="003614D9" w:rsidRPr="00347B98" w:rsidRDefault="008539DF">
      <w:pPr>
        <w:spacing w:after="0" w:line="259" w:lineRule="auto"/>
        <w:ind w:left="990" w:firstLine="0"/>
        <w:jc w:val="left"/>
        <w:rPr>
          <w:color w:val="auto"/>
        </w:rPr>
      </w:pPr>
      <w:r w:rsidRPr="00347B98">
        <w:rPr>
          <w:color w:val="auto"/>
        </w:rPr>
        <w:t xml:space="preserve"> </w:t>
      </w:r>
    </w:p>
    <w:p w14:paraId="035C527C" w14:textId="77777777" w:rsidR="003614D9" w:rsidRPr="00347B98" w:rsidRDefault="008539DF">
      <w:pPr>
        <w:numPr>
          <w:ilvl w:val="0"/>
          <w:numId w:val="60"/>
        </w:numPr>
        <w:ind w:right="256"/>
        <w:rPr>
          <w:color w:val="auto"/>
        </w:rPr>
      </w:pPr>
      <w:r w:rsidRPr="00347B98">
        <w:rPr>
          <w:color w:val="auto"/>
        </w:rPr>
        <w:t xml:space="preserve">Trade secrets or proprietary information submitted by a bidder, offeror, or contractor in connection with a procurement transaction or prequalification application submitted pursuant to subsection B of § 2.2-4317 shall not be subject to the Virginia Freedom of Information Act (§ 2.2-3700 et seq.); however, the bidder, offeror, or contractor shall (i) invoke the protections of this section prior to or upon submission of the data or other materials, (ii) identify the data or other materials to be protected, and (iii) state the reasons why protection is necessary. A bidder, offeror, or contractor shall not designate as trade secrets or proprietary information (a) an entire bid, proposal, or prequalification application; (b) any portion of a bid, proposal, or prequalification application that does not contain trade secrets or proprietary information; or (c) </w:t>
      </w:r>
      <w:proofErr w:type="gramStart"/>
      <w:r w:rsidRPr="00347B98">
        <w:rPr>
          <w:color w:val="auto"/>
        </w:rPr>
        <w:t>line item</w:t>
      </w:r>
      <w:proofErr w:type="gramEnd"/>
      <w:r w:rsidRPr="00347B98">
        <w:rPr>
          <w:color w:val="auto"/>
        </w:rPr>
        <w:t xml:space="preserve"> prices or total bid, proposal, or prequalification application prices. </w:t>
      </w:r>
    </w:p>
    <w:p w14:paraId="07D517EC" w14:textId="77777777" w:rsidR="003614D9" w:rsidRPr="00347B98" w:rsidRDefault="008539DF">
      <w:pPr>
        <w:spacing w:after="0" w:line="259" w:lineRule="auto"/>
        <w:ind w:firstLine="0"/>
        <w:jc w:val="left"/>
        <w:rPr>
          <w:color w:val="auto"/>
        </w:rPr>
      </w:pPr>
      <w:r w:rsidRPr="00347B98">
        <w:rPr>
          <w:color w:val="auto"/>
        </w:rPr>
        <w:t xml:space="preserve"> </w:t>
      </w:r>
    </w:p>
    <w:p w14:paraId="1503670B" w14:textId="77777777" w:rsidR="003614D9" w:rsidRPr="00347B98" w:rsidRDefault="008539DF">
      <w:pPr>
        <w:spacing w:after="0" w:line="259" w:lineRule="auto"/>
        <w:ind w:left="1451" w:right="720" w:hanging="10"/>
        <w:jc w:val="center"/>
        <w:rPr>
          <w:color w:val="auto"/>
        </w:rPr>
      </w:pPr>
      <w:r w:rsidRPr="00347B98">
        <w:rPr>
          <w:b/>
          <w:color w:val="auto"/>
        </w:rPr>
        <w:t xml:space="preserve">Article3. </w:t>
      </w:r>
    </w:p>
    <w:p w14:paraId="3E94CE37" w14:textId="77777777" w:rsidR="003614D9" w:rsidRPr="00347B98" w:rsidRDefault="008539DF">
      <w:pPr>
        <w:pStyle w:val="Heading1"/>
        <w:ind w:left="1451" w:right="720"/>
        <w:rPr>
          <w:color w:val="auto"/>
        </w:rPr>
      </w:pPr>
      <w:r w:rsidRPr="00347B98">
        <w:rPr>
          <w:color w:val="auto"/>
        </w:rPr>
        <w:t>Exemptions and Limitations</w:t>
      </w:r>
      <w:r w:rsidRPr="00347B98">
        <w:rPr>
          <w:color w:val="auto"/>
          <w:u w:val="none" w:color="000000"/>
        </w:rPr>
        <w:t xml:space="preserve"> </w:t>
      </w:r>
    </w:p>
    <w:p w14:paraId="6DB7D6D0" w14:textId="77777777" w:rsidR="003614D9" w:rsidRPr="00347B98" w:rsidRDefault="008539DF">
      <w:pPr>
        <w:spacing w:after="0" w:line="259" w:lineRule="auto"/>
        <w:ind w:left="990" w:firstLine="0"/>
        <w:jc w:val="left"/>
        <w:rPr>
          <w:color w:val="auto"/>
        </w:rPr>
      </w:pPr>
      <w:r w:rsidRPr="00347B98">
        <w:rPr>
          <w:b/>
          <w:color w:val="auto"/>
        </w:rPr>
        <w:t xml:space="preserve"> </w:t>
      </w:r>
    </w:p>
    <w:p w14:paraId="40B8EAAA" w14:textId="77777777" w:rsidR="003614D9" w:rsidRPr="00347B98" w:rsidRDefault="008539DF">
      <w:pPr>
        <w:spacing w:after="11"/>
        <w:ind w:left="1705" w:hanging="10"/>
        <w:jc w:val="left"/>
        <w:rPr>
          <w:color w:val="auto"/>
        </w:rPr>
      </w:pPr>
      <w:r w:rsidRPr="00347B98">
        <w:rPr>
          <w:b/>
          <w:color w:val="auto"/>
        </w:rPr>
        <w:t xml:space="preserve">§ 2.2-4343. Exemption from operation of chapter for certain transactions. </w:t>
      </w:r>
    </w:p>
    <w:p w14:paraId="110F5467" w14:textId="77777777" w:rsidR="003614D9" w:rsidRPr="00347B98" w:rsidRDefault="008539DF">
      <w:pPr>
        <w:spacing w:after="0" w:line="259" w:lineRule="auto"/>
        <w:ind w:firstLine="0"/>
        <w:jc w:val="left"/>
        <w:rPr>
          <w:color w:val="auto"/>
        </w:rPr>
      </w:pPr>
      <w:r w:rsidRPr="00347B98">
        <w:rPr>
          <w:b/>
          <w:color w:val="auto"/>
        </w:rPr>
        <w:t xml:space="preserve"> </w:t>
      </w:r>
    </w:p>
    <w:p w14:paraId="1425A253" w14:textId="77777777" w:rsidR="003614D9" w:rsidRPr="00347B98" w:rsidRDefault="008539DF">
      <w:pPr>
        <w:tabs>
          <w:tab w:val="center" w:pos="1809"/>
          <w:tab w:val="center" w:pos="4673"/>
        </w:tabs>
        <w:ind w:left="0" w:firstLine="0"/>
        <w:jc w:val="left"/>
        <w:rPr>
          <w:color w:val="auto"/>
        </w:rPr>
      </w:pPr>
      <w:r w:rsidRPr="00347B98">
        <w:rPr>
          <w:rFonts w:ascii="Calibri" w:eastAsia="Calibri" w:hAnsi="Calibri" w:cs="Calibri"/>
          <w:color w:val="auto"/>
          <w:sz w:val="22"/>
        </w:rPr>
        <w:tab/>
      </w:r>
      <w:r w:rsidRPr="00347B98">
        <w:rPr>
          <w:rFonts w:ascii="Century" w:eastAsia="Century" w:hAnsi="Century" w:cs="Century"/>
          <w:color w:val="auto"/>
          <w:sz w:val="20"/>
        </w:rPr>
        <w:t>A.</w:t>
      </w:r>
      <w:r w:rsidRPr="00347B98">
        <w:rPr>
          <w:rFonts w:ascii="Arial" w:eastAsia="Arial" w:hAnsi="Arial" w:cs="Arial"/>
          <w:color w:val="auto"/>
          <w:sz w:val="20"/>
        </w:rPr>
        <w:t xml:space="preserve"> </w:t>
      </w:r>
      <w:r w:rsidRPr="00347B98">
        <w:rPr>
          <w:rFonts w:ascii="Arial" w:eastAsia="Arial" w:hAnsi="Arial" w:cs="Arial"/>
          <w:color w:val="auto"/>
          <w:sz w:val="20"/>
        </w:rPr>
        <w:tab/>
      </w:r>
      <w:r w:rsidRPr="00347B98">
        <w:rPr>
          <w:color w:val="auto"/>
        </w:rPr>
        <w:t xml:space="preserve">The provisions of this chapter shall not apply to: </w:t>
      </w:r>
    </w:p>
    <w:p w14:paraId="02D118C2" w14:textId="77777777" w:rsidR="003614D9" w:rsidRPr="00347B98" w:rsidRDefault="008539DF">
      <w:pPr>
        <w:spacing w:after="0" w:line="259" w:lineRule="auto"/>
        <w:ind w:firstLine="0"/>
        <w:jc w:val="left"/>
        <w:rPr>
          <w:color w:val="auto"/>
        </w:rPr>
      </w:pPr>
      <w:r w:rsidRPr="00347B98">
        <w:rPr>
          <w:color w:val="auto"/>
        </w:rPr>
        <w:t xml:space="preserve"> </w:t>
      </w:r>
    </w:p>
    <w:p w14:paraId="2AAF6C59" w14:textId="3C83827F" w:rsidR="003614D9" w:rsidRPr="00347B98" w:rsidRDefault="008539DF">
      <w:pPr>
        <w:numPr>
          <w:ilvl w:val="0"/>
          <w:numId w:val="61"/>
        </w:numPr>
        <w:ind w:right="256"/>
        <w:rPr>
          <w:color w:val="auto"/>
        </w:rPr>
      </w:pPr>
      <w:r w:rsidRPr="00347B98">
        <w:rPr>
          <w:color w:val="auto"/>
        </w:rPr>
        <w:t xml:space="preserve">The Virginia Port Authority in the exercise of any of its powers in accordance with </w:t>
      </w:r>
      <w:r w:rsidR="00D23963" w:rsidRPr="00347B98">
        <w:rPr>
          <w:color w:val="auto"/>
        </w:rPr>
        <w:t>Chapter 10</w:t>
      </w:r>
      <w:r w:rsidRPr="00347B98">
        <w:rPr>
          <w:color w:val="auto"/>
        </w:rPr>
        <w:t xml:space="preserve"> (§ 62.1-128 et seq.) of Title 62.1, provided that the Authority implements, by policy or regulation adopted by the Board of Commissioners, procedures to ensure fairness and competitiveness in the </w:t>
      </w:r>
      <w:r w:rsidRPr="00347B98">
        <w:rPr>
          <w:color w:val="auto"/>
        </w:rPr>
        <w:lastRenderedPageBreak/>
        <w:t xml:space="preserve">procurement of goods and services and in the administration of its capital outlay program. This exemption shall be applicable only so long as such policies and procedures meeting the requirements remain in effect. </w:t>
      </w:r>
    </w:p>
    <w:p w14:paraId="26DC49B5" w14:textId="77777777" w:rsidR="003614D9" w:rsidRPr="00347B98" w:rsidRDefault="008539DF">
      <w:pPr>
        <w:spacing w:after="0" w:line="259" w:lineRule="auto"/>
        <w:ind w:firstLine="0"/>
        <w:jc w:val="left"/>
        <w:rPr>
          <w:color w:val="auto"/>
        </w:rPr>
      </w:pPr>
      <w:r w:rsidRPr="00347B98">
        <w:rPr>
          <w:color w:val="auto"/>
        </w:rPr>
        <w:t xml:space="preserve"> </w:t>
      </w:r>
    </w:p>
    <w:p w14:paraId="6C047826" w14:textId="77777777" w:rsidR="003614D9" w:rsidRPr="00347B98" w:rsidRDefault="008539DF">
      <w:pPr>
        <w:numPr>
          <w:ilvl w:val="0"/>
          <w:numId w:val="61"/>
        </w:numPr>
        <w:ind w:right="256"/>
        <w:rPr>
          <w:color w:val="auto"/>
        </w:rPr>
      </w:pPr>
      <w:r w:rsidRPr="00347B98">
        <w:rPr>
          <w:color w:val="auto"/>
        </w:rPr>
        <w:t xml:space="preserve">The Virginia Retirement System for selection of services related to the management, purchase or sale of authorized investments, actuarial services, and disability determination services. Selection of these services shall be governed by the standard set forth </w:t>
      </w:r>
      <w:proofErr w:type="gramStart"/>
      <w:r w:rsidRPr="00347B98">
        <w:rPr>
          <w:color w:val="auto"/>
        </w:rPr>
        <w:t>in §</w:t>
      </w:r>
      <w:proofErr w:type="gramEnd"/>
      <w:r w:rsidRPr="00347B98">
        <w:rPr>
          <w:color w:val="auto"/>
        </w:rPr>
        <w:t xml:space="preserve"> 51.1-124.30. </w:t>
      </w:r>
    </w:p>
    <w:p w14:paraId="02822A04" w14:textId="77777777" w:rsidR="003614D9" w:rsidRPr="00347B98" w:rsidRDefault="008539DF">
      <w:pPr>
        <w:spacing w:after="0" w:line="259" w:lineRule="auto"/>
        <w:ind w:left="990" w:firstLine="0"/>
        <w:jc w:val="left"/>
        <w:rPr>
          <w:color w:val="auto"/>
        </w:rPr>
      </w:pPr>
      <w:r w:rsidRPr="00347B98">
        <w:rPr>
          <w:color w:val="auto"/>
        </w:rPr>
        <w:t xml:space="preserve"> </w:t>
      </w:r>
    </w:p>
    <w:p w14:paraId="5692979F" w14:textId="77777777" w:rsidR="003614D9" w:rsidRPr="00347B98" w:rsidRDefault="008539DF">
      <w:pPr>
        <w:numPr>
          <w:ilvl w:val="0"/>
          <w:numId w:val="61"/>
        </w:numPr>
        <w:ind w:right="256"/>
        <w:rPr>
          <w:color w:val="auto"/>
        </w:rPr>
      </w:pPr>
      <w:r w:rsidRPr="00347B98">
        <w:rPr>
          <w:color w:val="auto"/>
        </w:rPr>
        <w:t xml:space="preserve">The State Treasurer in the selection of investment management services related to the external management of funds shall be governed by the standard set forth in § </w:t>
      </w:r>
      <w:proofErr w:type="gramStart"/>
      <w:r w:rsidRPr="00347B98">
        <w:rPr>
          <w:color w:val="auto"/>
        </w:rPr>
        <w:t>2.2-4514, and</w:t>
      </w:r>
      <w:proofErr w:type="gramEnd"/>
      <w:r w:rsidRPr="00347B98">
        <w:rPr>
          <w:color w:val="auto"/>
        </w:rPr>
        <w:t xml:space="preserve"> shall be subject to competitive guidelines and policies that are set by the Commonwealth Treasury Board and approved by the Department of General Services. </w:t>
      </w:r>
    </w:p>
    <w:p w14:paraId="50CF8322" w14:textId="77777777" w:rsidR="003614D9" w:rsidRPr="00347B98" w:rsidRDefault="008539DF">
      <w:pPr>
        <w:spacing w:after="0" w:line="259" w:lineRule="auto"/>
        <w:ind w:left="990" w:firstLine="0"/>
        <w:jc w:val="left"/>
        <w:rPr>
          <w:color w:val="auto"/>
        </w:rPr>
      </w:pPr>
      <w:r w:rsidRPr="00347B98">
        <w:rPr>
          <w:color w:val="auto"/>
        </w:rPr>
        <w:t xml:space="preserve"> </w:t>
      </w:r>
    </w:p>
    <w:p w14:paraId="43E68E10" w14:textId="77777777" w:rsidR="003614D9" w:rsidRPr="00347B98" w:rsidRDefault="008539DF">
      <w:pPr>
        <w:numPr>
          <w:ilvl w:val="0"/>
          <w:numId w:val="61"/>
        </w:numPr>
        <w:ind w:right="256"/>
        <w:rPr>
          <w:color w:val="auto"/>
        </w:rPr>
      </w:pPr>
      <w:r w:rsidRPr="00347B98">
        <w:rPr>
          <w:color w:val="auto"/>
        </w:rPr>
        <w:t xml:space="preserve">The Department of Social Services or local departments of social services for the acquisition of motor vehicles for sale or transfer to Temporary Assistance to Needy Families (TANF) recipients. </w:t>
      </w:r>
    </w:p>
    <w:p w14:paraId="7EE4C610" w14:textId="77777777" w:rsidR="003614D9" w:rsidRPr="00347B98" w:rsidRDefault="008539DF">
      <w:pPr>
        <w:spacing w:after="0" w:line="259" w:lineRule="auto"/>
        <w:ind w:left="990" w:firstLine="0"/>
        <w:jc w:val="left"/>
        <w:rPr>
          <w:color w:val="auto"/>
        </w:rPr>
      </w:pPr>
      <w:r w:rsidRPr="00347B98">
        <w:rPr>
          <w:color w:val="auto"/>
        </w:rPr>
        <w:t xml:space="preserve"> </w:t>
      </w:r>
    </w:p>
    <w:p w14:paraId="298F543E" w14:textId="77777777" w:rsidR="003614D9" w:rsidRPr="00347B98" w:rsidRDefault="008539DF">
      <w:pPr>
        <w:numPr>
          <w:ilvl w:val="0"/>
          <w:numId w:val="61"/>
        </w:numPr>
        <w:ind w:right="256"/>
        <w:rPr>
          <w:color w:val="auto"/>
        </w:rPr>
      </w:pPr>
      <w:r w:rsidRPr="00347B98">
        <w:rPr>
          <w:color w:val="auto"/>
        </w:rPr>
        <w:t xml:space="preserve">The College of William and Mary in Virginia, Virginia Commonwealth University, the University of Virginia, and Virginia Polytechnic Institute and State University in the selection of services related to the management and investment of their endowment funds, endowment income, gifts, all other non-general fund reserves and balances, or local funds of or held by the respective public institution of higher education pursuant to § 23.1-2210, 23.1-2306, 23.1-2604, or 23.1-2803. However, selection of these services shall be governed by the Uniform Prudent Management of Institutional Funds Act (§ 64.21100 et seq.) as required by §§ 23.1-2210, 23.1-2306, 23.1-2604, and 23.1-2803. </w:t>
      </w:r>
    </w:p>
    <w:p w14:paraId="7A9F8EE2" w14:textId="77777777" w:rsidR="003614D9" w:rsidRPr="00347B98" w:rsidRDefault="008539DF">
      <w:pPr>
        <w:spacing w:after="0" w:line="259" w:lineRule="auto"/>
        <w:ind w:left="990" w:firstLine="0"/>
        <w:jc w:val="left"/>
        <w:rPr>
          <w:color w:val="auto"/>
        </w:rPr>
      </w:pPr>
      <w:r w:rsidRPr="00347B98">
        <w:rPr>
          <w:color w:val="auto"/>
        </w:rPr>
        <w:t xml:space="preserve"> </w:t>
      </w:r>
    </w:p>
    <w:p w14:paraId="5639756D" w14:textId="77777777" w:rsidR="003614D9" w:rsidRPr="00347B98" w:rsidRDefault="008539DF">
      <w:pPr>
        <w:numPr>
          <w:ilvl w:val="0"/>
          <w:numId w:val="61"/>
        </w:numPr>
        <w:ind w:right="256"/>
        <w:rPr>
          <w:color w:val="auto"/>
        </w:rPr>
      </w:pPr>
      <w:r w:rsidRPr="00347B98">
        <w:rPr>
          <w:color w:val="auto"/>
        </w:rPr>
        <w:t xml:space="preserve">The Board of the Virginia College Savings Plan for the selection of services related to the operation and administration of the Plan, including, but not limited to, contracts or agreements for the management, purchase, or sale of authorized investments or actuarial, record keeping, or consulting services. However, such selection shall be governed by the standard set forth in § 23.1-706. </w:t>
      </w:r>
    </w:p>
    <w:p w14:paraId="755AC437" w14:textId="77777777" w:rsidR="003614D9" w:rsidRPr="00347B98" w:rsidRDefault="008539DF">
      <w:pPr>
        <w:spacing w:after="0" w:line="259" w:lineRule="auto"/>
        <w:ind w:firstLine="0"/>
        <w:jc w:val="left"/>
        <w:rPr>
          <w:color w:val="auto"/>
        </w:rPr>
      </w:pPr>
      <w:r w:rsidRPr="00347B98">
        <w:rPr>
          <w:color w:val="auto"/>
        </w:rPr>
        <w:t xml:space="preserve"> </w:t>
      </w:r>
    </w:p>
    <w:p w14:paraId="36266838" w14:textId="77777777" w:rsidR="003614D9" w:rsidRPr="00347B98" w:rsidRDefault="008539DF">
      <w:pPr>
        <w:numPr>
          <w:ilvl w:val="0"/>
          <w:numId w:val="61"/>
        </w:numPr>
        <w:ind w:right="256"/>
        <w:rPr>
          <w:color w:val="auto"/>
        </w:rPr>
      </w:pPr>
      <w:r w:rsidRPr="00347B98">
        <w:rPr>
          <w:color w:val="auto"/>
        </w:rPr>
        <w:t xml:space="preserve">Public institutions of higher education for the purchase of items for resale at retail bookstores and similar retail outlets operated by such institutions. However, such purchase procedures shall provide for competition where practicable. </w:t>
      </w:r>
    </w:p>
    <w:p w14:paraId="7A78F818" w14:textId="77777777" w:rsidR="003614D9" w:rsidRPr="00347B98" w:rsidRDefault="008539DF">
      <w:pPr>
        <w:spacing w:after="0" w:line="259" w:lineRule="auto"/>
        <w:ind w:firstLine="0"/>
        <w:jc w:val="left"/>
        <w:rPr>
          <w:color w:val="auto"/>
        </w:rPr>
      </w:pPr>
      <w:r w:rsidRPr="00347B98">
        <w:rPr>
          <w:color w:val="auto"/>
        </w:rPr>
        <w:t xml:space="preserve"> </w:t>
      </w:r>
    </w:p>
    <w:p w14:paraId="0DD2A310" w14:textId="77777777" w:rsidR="003614D9" w:rsidRPr="00347B98" w:rsidRDefault="008539DF">
      <w:pPr>
        <w:numPr>
          <w:ilvl w:val="0"/>
          <w:numId w:val="61"/>
        </w:numPr>
        <w:ind w:right="256"/>
        <w:rPr>
          <w:color w:val="auto"/>
        </w:rPr>
      </w:pPr>
      <w:r w:rsidRPr="00347B98">
        <w:rPr>
          <w:color w:val="auto"/>
        </w:rPr>
        <w:t xml:space="preserve">The purchase of goods and services by agencies of the legislative branch that may be specifically exempted therefrom by the Chairman of the Commit- tee on Rules of either the House of Delegates or the Senate. Nor shall the contract review provisions of § 2.2-2012 apply to such procurements. The exemption shall be in writing and kept </w:t>
      </w:r>
      <w:proofErr w:type="gramStart"/>
      <w:r w:rsidRPr="00347B98">
        <w:rPr>
          <w:color w:val="auto"/>
        </w:rPr>
        <w:t>on</w:t>
      </w:r>
      <w:proofErr w:type="gramEnd"/>
      <w:r w:rsidRPr="00347B98">
        <w:rPr>
          <w:color w:val="auto"/>
        </w:rPr>
        <w:t xml:space="preserve"> file with the agency’s disbursement records. </w:t>
      </w:r>
    </w:p>
    <w:p w14:paraId="64C6577B" w14:textId="77777777" w:rsidR="003614D9" w:rsidRPr="00347B98" w:rsidRDefault="008539DF">
      <w:pPr>
        <w:spacing w:after="0" w:line="259" w:lineRule="auto"/>
        <w:ind w:left="990" w:firstLine="0"/>
        <w:jc w:val="left"/>
        <w:rPr>
          <w:color w:val="auto"/>
        </w:rPr>
      </w:pPr>
      <w:r w:rsidRPr="00347B98">
        <w:rPr>
          <w:color w:val="auto"/>
        </w:rPr>
        <w:t xml:space="preserve"> </w:t>
      </w:r>
    </w:p>
    <w:p w14:paraId="2816EC24" w14:textId="77777777" w:rsidR="003614D9" w:rsidRPr="00347B98" w:rsidRDefault="008539DF">
      <w:pPr>
        <w:numPr>
          <w:ilvl w:val="0"/>
          <w:numId w:val="61"/>
        </w:numPr>
        <w:spacing w:after="0" w:line="259" w:lineRule="auto"/>
        <w:ind w:right="256"/>
        <w:rPr>
          <w:color w:val="auto"/>
        </w:rPr>
      </w:pPr>
      <w:r w:rsidRPr="00347B98">
        <w:rPr>
          <w:color w:val="auto"/>
        </w:rPr>
        <w:t xml:space="preserve">Any town with a population of less than 3,500, except as stipulated in the provisions of §§ </w:t>
      </w:r>
    </w:p>
    <w:p w14:paraId="126DEE7B" w14:textId="77777777" w:rsidR="003614D9" w:rsidRPr="00347B98" w:rsidRDefault="008539DF">
      <w:pPr>
        <w:ind w:left="975" w:right="256" w:firstLine="0"/>
        <w:rPr>
          <w:color w:val="auto"/>
        </w:rPr>
      </w:pPr>
      <w:r w:rsidRPr="00347B98">
        <w:rPr>
          <w:color w:val="auto"/>
        </w:rPr>
        <w:t xml:space="preserve">2.2-4305, 2.2-4311, 2.2-4315, 2.2-4330, 2.2-4333 through 2.2-4338, 2.2-4343.1, and 2.2-4367 through </w:t>
      </w:r>
    </w:p>
    <w:p w14:paraId="1E62B083" w14:textId="77777777" w:rsidR="003614D9" w:rsidRPr="00347B98" w:rsidRDefault="008539DF">
      <w:pPr>
        <w:ind w:left="975" w:right="256" w:firstLine="0"/>
        <w:rPr>
          <w:color w:val="auto"/>
        </w:rPr>
      </w:pPr>
      <w:r w:rsidRPr="00347B98">
        <w:rPr>
          <w:color w:val="auto"/>
        </w:rPr>
        <w:t xml:space="preserve">2.2-4377 and Chapter 43.1 (§ 2.2- 4378 et seq.). </w:t>
      </w:r>
    </w:p>
    <w:p w14:paraId="4B1A6489" w14:textId="77777777" w:rsidR="003614D9" w:rsidRPr="00347B98" w:rsidRDefault="008539DF">
      <w:pPr>
        <w:spacing w:after="0" w:line="259" w:lineRule="auto"/>
        <w:ind w:left="990" w:firstLine="0"/>
        <w:jc w:val="left"/>
        <w:rPr>
          <w:color w:val="auto"/>
        </w:rPr>
      </w:pPr>
      <w:r w:rsidRPr="00347B98">
        <w:rPr>
          <w:color w:val="auto"/>
        </w:rPr>
        <w:t xml:space="preserve"> </w:t>
      </w:r>
    </w:p>
    <w:p w14:paraId="4E8FB888" w14:textId="77777777" w:rsidR="003614D9" w:rsidRPr="00347B98" w:rsidRDefault="008539DF">
      <w:pPr>
        <w:numPr>
          <w:ilvl w:val="0"/>
          <w:numId w:val="67"/>
        </w:numPr>
        <w:ind w:right="256"/>
        <w:rPr>
          <w:color w:val="auto"/>
        </w:rPr>
      </w:pPr>
      <w:r w:rsidRPr="00347B98">
        <w:rPr>
          <w:color w:val="auto"/>
        </w:rPr>
        <w:t xml:space="preserve">Any county, city or town whose governing body has adopted, by ordinance or resolution, alternative policies and procedures which are (i) based on competitive principles and (ii) generally applicable to procurement of goods and services by such governing body and its agencies, except as stipulated in subdivision 12. This exemption shall be applicable only so long as such policies and procedures, or other policies and procedures meeting the requirements of § 2.2-4300, remain in effect in </w:t>
      </w:r>
      <w:r w:rsidRPr="00347B98">
        <w:rPr>
          <w:color w:val="auto"/>
        </w:rPr>
        <w:lastRenderedPageBreak/>
        <w:t xml:space="preserve">such county, city or town. Such policies and standards may provide for incentive contracting that offers a contractor whose bid is accepted the opportunity to share in any cost savings realized by the locality when project costs are reduced by such contractor, without affecting project quality, during construction of the project. The fee, if any, charged by the project engineer or architect for determining such cost savings shall be paid as a separate cost and shall not be calculated as part of any cost savings. </w:t>
      </w:r>
    </w:p>
    <w:p w14:paraId="7AA70E4C" w14:textId="77777777" w:rsidR="003614D9" w:rsidRPr="00347B98" w:rsidRDefault="008539DF">
      <w:pPr>
        <w:spacing w:after="0" w:line="259" w:lineRule="auto"/>
        <w:ind w:left="990" w:firstLine="0"/>
        <w:jc w:val="left"/>
        <w:rPr>
          <w:color w:val="auto"/>
        </w:rPr>
      </w:pPr>
      <w:r w:rsidRPr="00347B98">
        <w:rPr>
          <w:color w:val="auto"/>
        </w:rPr>
        <w:t xml:space="preserve"> </w:t>
      </w:r>
    </w:p>
    <w:p w14:paraId="75DC7217" w14:textId="77777777" w:rsidR="003614D9" w:rsidRPr="00347B98" w:rsidRDefault="008539DF">
      <w:pPr>
        <w:numPr>
          <w:ilvl w:val="0"/>
          <w:numId w:val="67"/>
        </w:numPr>
        <w:ind w:right="256"/>
        <w:rPr>
          <w:color w:val="auto"/>
        </w:rPr>
      </w:pPr>
      <w:r w:rsidRPr="00347B98">
        <w:rPr>
          <w:color w:val="auto"/>
        </w:rPr>
        <w:t xml:space="preserve">Any school division whose school board has adopted, by policy or regulation, alternative policies and procedures that are (i) based on competitive principles and (ii) generally applicable to procurement of goods and services by the school board, except as stipulated in subdivision 12. This exemption shall be applicable only so long as such policies and procedures, or other policies or procedures meeting the requirements of § 2.2-4300, remain in effect in such school division. This provision shall not exempt any school division from any centralized purchasing ordinance duly adopted by a local governing body. </w:t>
      </w:r>
    </w:p>
    <w:p w14:paraId="2511DF8F" w14:textId="77777777" w:rsidR="003614D9" w:rsidRPr="00347B98" w:rsidRDefault="008539DF">
      <w:pPr>
        <w:spacing w:after="0" w:line="259" w:lineRule="auto"/>
        <w:ind w:left="990" w:firstLine="0"/>
        <w:jc w:val="left"/>
        <w:rPr>
          <w:color w:val="auto"/>
        </w:rPr>
      </w:pPr>
      <w:r w:rsidRPr="00347B98">
        <w:rPr>
          <w:color w:val="auto"/>
        </w:rPr>
        <w:t xml:space="preserve"> </w:t>
      </w:r>
    </w:p>
    <w:p w14:paraId="39BA2686" w14:textId="77777777" w:rsidR="003614D9" w:rsidRPr="00347B98" w:rsidRDefault="008539DF">
      <w:pPr>
        <w:numPr>
          <w:ilvl w:val="0"/>
          <w:numId w:val="67"/>
        </w:numPr>
        <w:ind w:right="256"/>
        <w:rPr>
          <w:color w:val="auto"/>
        </w:rPr>
      </w:pPr>
      <w:r w:rsidRPr="00347B98">
        <w:rPr>
          <w:color w:val="auto"/>
        </w:rPr>
        <w:t xml:space="preserve">Notwithstanding the exemptions set forth in subdivisions 9 through 11, the provisions of subsections B, C, and D of § 2.2-4303, § 2.2-4305, § 2.2-4311, § 2.2-4315, § 2.2-4317, § 2.2-4330, § 2.2-4333 through § 2.2-4338, § 2.2-4342, § 2.2-4343.1, and § 2.2-4367 through § 2.2-4377, Chapter 43.1 (§ 2.2-4378 et seq.), and § 58.1-1902 shall apply to all counties, cities, and school divisions and to all towns having a population greater than 3,500 in the Commonwealth. </w:t>
      </w:r>
    </w:p>
    <w:p w14:paraId="3564B7A6" w14:textId="77777777" w:rsidR="003614D9" w:rsidRPr="00347B98" w:rsidRDefault="008539DF">
      <w:pPr>
        <w:spacing w:after="0" w:line="259" w:lineRule="auto"/>
        <w:ind w:left="990" w:firstLine="0"/>
        <w:jc w:val="left"/>
        <w:rPr>
          <w:color w:val="auto"/>
        </w:rPr>
      </w:pPr>
      <w:r w:rsidRPr="00347B98">
        <w:rPr>
          <w:color w:val="auto"/>
        </w:rPr>
        <w:t xml:space="preserve"> </w:t>
      </w:r>
    </w:p>
    <w:p w14:paraId="73E63464" w14:textId="77777777" w:rsidR="003614D9" w:rsidRPr="00347B98" w:rsidRDefault="008539DF">
      <w:pPr>
        <w:ind w:left="975" w:right="256"/>
        <w:rPr>
          <w:color w:val="auto"/>
        </w:rPr>
      </w:pPr>
      <w:r w:rsidRPr="00347B98">
        <w:rPr>
          <w:color w:val="auto"/>
        </w:rPr>
        <w:t xml:space="preserve">The method for procurement of professional services through competitive negotiation set forth in § 2.2-4302.2, § 2.2-4303.1, and § 2.2-4303.2 shall also apply to all counties, cities, and school divisions, and to all towns having a population greater than 3,500, where the cost of the professional service is expected to exceed $80,000 in the aggregate or for the sum of all phases of a contract or project. A school board that makes purchases through its public school foundation or purchases educational technology through its educational technology foundation, either as may be established pursuant to § 22.1- 212.2:2 shall be exempt from the provisions of this chapter, except, relative to such purchases, the school board shall comply with the provisions of §§ 2.2- 4311 and 2.2-4367 through 2.2-4377.  </w:t>
      </w:r>
    </w:p>
    <w:p w14:paraId="6174DF68" w14:textId="77777777" w:rsidR="003614D9" w:rsidRPr="00347B98" w:rsidRDefault="008539DF">
      <w:pPr>
        <w:spacing w:after="0" w:line="259" w:lineRule="auto"/>
        <w:ind w:left="990" w:firstLine="0"/>
        <w:jc w:val="left"/>
        <w:rPr>
          <w:color w:val="auto"/>
        </w:rPr>
      </w:pPr>
      <w:r w:rsidRPr="00347B98">
        <w:rPr>
          <w:color w:val="auto"/>
        </w:rPr>
        <w:t xml:space="preserve"> </w:t>
      </w:r>
    </w:p>
    <w:p w14:paraId="5BAB7504" w14:textId="77777777" w:rsidR="003614D9" w:rsidRPr="00347B98" w:rsidRDefault="008539DF">
      <w:pPr>
        <w:numPr>
          <w:ilvl w:val="0"/>
          <w:numId w:val="67"/>
        </w:numPr>
        <w:ind w:right="256"/>
        <w:rPr>
          <w:color w:val="auto"/>
        </w:rPr>
      </w:pPr>
      <w:r w:rsidRPr="00347B98">
        <w:rPr>
          <w:color w:val="auto"/>
        </w:rPr>
        <w:t xml:space="preserve">A public body that is also a utility operator may purchase services through or participate in contracts awarded by one or more utility operators that are not public bodies for utility marking services as required by the Underground Utility Damage Prevention Act (§ 56-265.14 et seq.). A purchase of services under this subdivision may deviate from the procurement procedures set forth in this chapter upon a determination made in advance by the public body and set forth in writing that competitive sealed bidding is either not practicable or not fiscally advantageous to the public, and the contract is awarded based on competitive principles. </w:t>
      </w:r>
    </w:p>
    <w:p w14:paraId="5BB50B4B" w14:textId="77777777" w:rsidR="003614D9" w:rsidRPr="00347B98" w:rsidRDefault="008539DF">
      <w:pPr>
        <w:spacing w:after="0" w:line="259" w:lineRule="auto"/>
        <w:ind w:left="990" w:firstLine="0"/>
        <w:jc w:val="left"/>
        <w:rPr>
          <w:color w:val="auto"/>
        </w:rPr>
      </w:pPr>
      <w:r w:rsidRPr="00347B98">
        <w:rPr>
          <w:color w:val="auto"/>
        </w:rPr>
        <w:t xml:space="preserve"> </w:t>
      </w:r>
    </w:p>
    <w:p w14:paraId="4B7F2B37" w14:textId="77777777" w:rsidR="003614D9" w:rsidRPr="00347B98" w:rsidRDefault="008539DF">
      <w:pPr>
        <w:numPr>
          <w:ilvl w:val="0"/>
          <w:numId w:val="67"/>
        </w:numPr>
        <w:ind w:right="256"/>
        <w:rPr>
          <w:color w:val="auto"/>
        </w:rPr>
      </w:pPr>
      <w:r w:rsidRPr="00347B98">
        <w:rPr>
          <w:color w:val="auto"/>
        </w:rPr>
        <w:t xml:space="preserve">Procurement of any construction or planning and design services for construction by a Virginia nonprofit corporation or organization not otherwise specifically exempted when (i) the planning, design or construction is funded by state appropriations of $10,000 or less or (ii) the Virginia nonprofit corporation or organization is obligated to conform to procurement procedures that are established by federal statutes or regulations, whether those federal procedures are in conformance with the provisions of this chapter. </w:t>
      </w:r>
    </w:p>
    <w:p w14:paraId="68A9B731" w14:textId="77777777" w:rsidR="003614D9" w:rsidRPr="00347B98" w:rsidRDefault="008539DF">
      <w:pPr>
        <w:spacing w:after="0" w:line="259" w:lineRule="auto"/>
        <w:ind w:left="990" w:firstLine="0"/>
        <w:jc w:val="left"/>
        <w:rPr>
          <w:color w:val="auto"/>
        </w:rPr>
      </w:pPr>
      <w:r w:rsidRPr="00347B98">
        <w:rPr>
          <w:color w:val="auto"/>
        </w:rPr>
        <w:t xml:space="preserve"> </w:t>
      </w:r>
    </w:p>
    <w:p w14:paraId="51E5C750" w14:textId="77777777" w:rsidR="003614D9" w:rsidRPr="00347B98" w:rsidRDefault="008539DF">
      <w:pPr>
        <w:numPr>
          <w:ilvl w:val="0"/>
          <w:numId w:val="67"/>
        </w:numPr>
        <w:ind w:right="256"/>
        <w:rPr>
          <w:color w:val="auto"/>
        </w:rPr>
      </w:pPr>
      <w:r w:rsidRPr="00347B98">
        <w:rPr>
          <w:color w:val="auto"/>
        </w:rPr>
        <w:t xml:space="preserve">Purchases, exchanges, gifts or sales by the Citizens’ Advisory Council on Furnishing and Interpreting the Executive Mansion. </w:t>
      </w:r>
    </w:p>
    <w:p w14:paraId="771C3335" w14:textId="77777777" w:rsidR="003614D9" w:rsidRPr="00347B98" w:rsidRDefault="008539DF">
      <w:pPr>
        <w:spacing w:after="0" w:line="259" w:lineRule="auto"/>
        <w:ind w:left="990" w:firstLine="0"/>
        <w:jc w:val="left"/>
        <w:rPr>
          <w:color w:val="auto"/>
        </w:rPr>
      </w:pPr>
      <w:r w:rsidRPr="00347B98">
        <w:rPr>
          <w:color w:val="auto"/>
        </w:rPr>
        <w:t xml:space="preserve"> </w:t>
      </w:r>
    </w:p>
    <w:p w14:paraId="0FE56EB8" w14:textId="2725E966" w:rsidR="003614D9" w:rsidRPr="00347B98" w:rsidRDefault="008539DF">
      <w:pPr>
        <w:numPr>
          <w:ilvl w:val="0"/>
          <w:numId w:val="67"/>
        </w:numPr>
        <w:ind w:right="256"/>
        <w:rPr>
          <w:color w:val="auto"/>
        </w:rPr>
      </w:pPr>
      <w:r w:rsidRPr="00347B98">
        <w:rPr>
          <w:color w:val="auto"/>
        </w:rPr>
        <w:lastRenderedPageBreak/>
        <w:t xml:space="preserve">The Department of Corrections in the selection of pre-release and post-incarceration services and the Department of Juvenile Justice in the selection of pre-release and post-commitment services. </w:t>
      </w:r>
    </w:p>
    <w:p w14:paraId="6FD5430F" w14:textId="77777777" w:rsidR="003614D9" w:rsidRPr="00347B98" w:rsidRDefault="008539DF">
      <w:pPr>
        <w:spacing w:after="0" w:line="259" w:lineRule="auto"/>
        <w:ind w:left="195" w:firstLine="0"/>
        <w:jc w:val="left"/>
        <w:rPr>
          <w:color w:val="auto"/>
        </w:rPr>
      </w:pPr>
      <w:r w:rsidRPr="00347B98">
        <w:rPr>
          <w:color w:val="auto"/>
        </w:rPr>
        <w:t xml:space="preserve"> </w:t>
      </w:r>
    </w:p>
    <w:p w14:paraId="637A9BD2" w14:textId="77777777" w:rsidR="003614D9" w:rsidRPr="00347B98" w:rsidRDefault="008539DF">
      <w:pPr>
        <w:numPr>
          <w:ilvl w:val="0"/>
          <w:numId w:val="67"/>
        </w:numPr>
        <w:spacing w:after="0" w:line="259" w:lineRule="auto"/>
        <w:ind w:right="256"/>
        <w:rPr>
          <w:color w:val="auto"/>
        </w:rPr>
      </w:pPr>
      <w:r w:rsidRPr="00347B98">
        <w:rPr>
          <w:color w:val="auto"/>
        </w:rPr>
        <w:t xml:space="preserve">The University of Virginia Medical Center to the extent provided by subdivision A 3 of § </w:t>
      </w:r>
    </w:p>
    <w:p w14:paraId="71B8AD6A" w14:textId="77777777" w:rsidR="003614D9" w:rsidRPr="00347B98" w:rsidRDefault="008539DF">
      <w:pPr>
        <w:ind w:left="975" w:right="256" w:firstLine="0"/>
        <w:rPr>
          <w:color w:val="auto"/>
        </w:rPr>
      </w:pPr>
      <w:r w:rsidRPr="00347B98">
        <w:rPr>
          <w:color w:val="auto"/>
        </w:rPr>
        <w:t xml:space="preserve">23.1-2213. </w:t>
      </w:r>
    </w:p>
    <w:p w14:paraId="54E1AB73" w14:textId="77777777" w:rsidR="003614D9" w:rsidRPr="00347B98" w:rsidRDefault="008539DF">
      <w:pPr>
        <w:spacing w:after="0" w:line="259" w:lineRule="auto"/>
        <w:ind w:left="195" w:firstLine="0"/>
        <w:jc w:val="left"/>
        <w:rPr>
          <w:color w:val="auto"/>
        </w:rPr>
      </w:pPr>
      <w:r w:rsidRPr="00347B98">
        <w:rPr>
          <w:color w:val="auto"/>
        </w:rPr>
        <w:t xml:space="preserve"> </w:t>
      </w:r>
    </w:p>
    <w:p w14:paraId="707B4300" w14:textId="77777777" w:rsidR="003614D9" w:rsidRPr="00347B98" w:rsidRDefault="008539DF">
      <w:pPr>
        <w:numPr>
          <w:ilvl w:val="0"/>
          <w:numId w:val="67"/>
        </w:numPr>
        <w:ind w:right="256"/>
        <w:rPr>
          <w:color w:val="auto"/>
        </w:rPr>
      </w:pPr>
      <w:r w:rsidRPr="00347B98">
        <w:rPr>
          <w:color w:val="auto"/>
        </w:rPr>
        <w:t xml:space="preserve">The purchase of goods and services by a local governing body or any authority, board, department, instrumentality, institution, agency or other unit of state government when such purchases are made under a remedial plan established by the Governor pursuant to subsection C of § 2.2-4310 or by a chief administrative officer of a county, city or town pursuant to § 15.2-965.1. </w:t>
      </w:r>
    </w:p>
    <w:p w14:paraId="291AEE16" w14:textId="488C41FD" w:rsidR="003614D9" w:rsidRPr="00347B98" w:rsidRDefault="008539DF">
      <w:pPr>
        <w:spacing w:after="0" w:line="259" w:lineRule="auto"/>
        <w:ind w:left="195" w:firstLine="0"/>
        <w:jc w:val="left"/>
        <w:rPr>
          <w:color w:val="auto"/>
        </w:rPr>
      </w:pPr>
      <w:r w:rsidRPr="00347B98">
        <w:rPr>
          <w:color w:val="auto"/>
        </w:rPr>
        <w:t xml:space="preserve">  </w:t>
      </w:r>
    </w:p>
    <w:p w14:paraId="092C995D" w14:textId="7477A8B8" w:rsidR="003614D9" w:rsidRPr="00347B98" w:rsidRDefault="008539DF">
      <w:pPr>
        <w:numPr>
          <w:ilvl w:val="0"/>
          <w:numId w:val="67"/>
        </w:numPr>
        <w:ind w:right="256"/>
        <w:rPr>
          <w:color w:val="auto"/>
        </w:rPr>
      </w:pPr>
      <w:r w:rsidRPr="00347B98">
        <w:rPr>
          <w:color w:val="auto"/>
        </w:rPr>
        <w:t xml:space="preserve">The contract by community services boards or behavioral health authorities with an administrator or management body pursuant to a joint agreement authorized by § 37.2-512 or 37.2-615. </w:t>
      </w:r>
    </w:p>
    <w:p w14:paraId="0F043052" w14:textId="77777777" w:rsidR="003614D9" w:rsidRPr="00347B98" w:rsidRDefault="008539DF">
      <w:pPr>
        <w:spacing w:after="0" w:line="259" w:lineRule="auto"/>
        <w:ind w:left="150" w:firstLine="0"/>
        <w:jc w:val="left"/>
        <w:rPr>
          <w:color w:val="auto"/>
        </w:rPr>
      </w:pPr>
      <w:r w:rsidRPr="00347B98">
        <w:rPr>
          <w:color w:val="auto"/>
        </w:rPr>
        <w:t xml:space="preserve"> </w:t>
      </w:r>
    </w:p>
    <w:p w14:paraId="2EBE81B9" w14:textId="77777777" w:rsidR="003614D9" w:rsidRPr="00347B98" w:rsidRDefault="008539DF">
      <w:pPr>
        <w:numPr>
          <w:ilvl w:val="0"/>
          <w:numId w:val="67"/>
        </w:numPr>
        <w:ind w:right="256"/>
        <w:rPr>
          <w:color w:val="auto"/>
        </w:rPr>
      </w:pPr>
      <w:r w:rsidRPr="00347B98">
        <w:rPr>
          <w:color w:val="auto"/>
        </w:rPr>
        <w:t xml:space="preserve">The purchase of Virginia-grown food products for use by a public body where the annual cost of the product is not expected to exceed $100,000, provided that the procurement is accomplished by (i) obtaining written informal solicitation of a minimum of three bidders or offerors if practicable and (ii) including a written statement regarding the basis for awarding the contract. </w:t>
      </w:r>
    </w:p>
    <w:p w14:paraId="5D835811" w14:textId="77777777" w:rsidR="003614D9" w:rsidRPr="00347B98" w:rsidRDefault="008539DF">
      <w:pPr>
        <w:spacing w:after="0" w:line="259" w:lineRule="auto"/>
        <w:ind w:left="150" w:firstLine="0"/>
        <w:jc w:val="left"/>
        <w:rPr>
          <w:color w:val="auto"/>
        </w:rPr>
      </w:pPr>
      <w:r w:rsidRPr="00347B98">
        <w:rPr>
          <w:color w:val="auto"/>
        </w:rPr>
        <w:t xml:space="preserve"> </w:t>
      </w:r>
    </w:p>
    <w:p w14:paraId="12D6776B" w14:textId="77777777" w:rsidR="003614D9" w:rsidRPr="00347B98" w:rsidRDefault="008539DF">
      <w:pPr>
        <w:numPr>
          <w:ilvl w:val="0"/>
          <w:numId w:val="67"/>
        </w:numPr>
        <w:ind w:right="256"/>
        <w:rPr>
          <w:color w:val="auto"/>
        </w:rPr>
      </w:pPr>
      <w:r w:rsidRPr="00347B98">
        <w:rPr>
          <w:color w:val="auto"/>
        </w:rPr>
        <w:t xml:space="preserve">The Virginia Industries for the Blind when procuring components, materials, supplies, or services for use in commodities and services furnished to the federal government in connection with its operation as an AbilityOne Program-qualified nonprofit agency for the blind under the Javits-Wagner- O’Day Act, 41 U.S.C. §§ 8501-8506, provided that the procurement is accomplished using procedures that ensure that funds are used as efficiently as practicable. Such procedures </w:t>
      </w:r>
      <w:proofErr w:type="gramStart"/>
      <w:r w:rsidRPr="00347B98">
        <w:rPr>
          <w:color w:val="auto"/>
        </w:rPr>
        <w:t>shall</w:t>
      </w:r>
      <w:proofErr w:type="gramEnd"/>
      <w:r w:rsidRPr="00347B98">
        <w:rPr>
          <w:color w:val="auto"/>
        </w:rPr>
        <w:t xml:space="preserve"> require documentation of the basis for awarding contracts. Notwithstanding the provisions of § 2.2-1117, no public body shall be required to purchase such components, materials, supplies, services, or commodities. </w:t>
      </w:r>
    </w:p>
    <w:p w14:paraId="48B00549" w14:textId="77777777" w:rsidR="003614D9" w:rsidRPr="00347B98" w:rsidRDefault="008539DF">
      <w:pPr>
        <w:spacing w:after="0" w:line="259" w:lineRule="auto"/>
        <w:ind w:left="150" w:firstLine="0"/>
        <w:jc w:val="left"/>
        <w:rPr>
          <w:color w:val="auto"/>
        </w:rPr>
      </w:pPr>
      <w:r w:rsidRPr="00347B98">
        <w:rPr>
          <w:color w:val="auto"/>
        </w:rPr>
        <w:t xml:space="preserve"> </w:t>
      </w:r>
    </w:p>
    <w:p w14:paraId="23C78AF4" w14:textId="50DE2591" w:rsidR="003614D9" w:rsidRPr="00885B3B" w:rsidRDefault="00134CF2">
      <w:pPr>
        <w:numPr>
          <w:ilvl w:val="0"/>
          <w:numId w:val="67"/>
        </w:numPr>
        <w:spacing w:after="0" w:line="238" w:lineRule="auto"/>
        <w:ind w:right="256"/>
        <w:rPr>
          <w:color w:val="auto"/>
        </w:rPr>
      </w:pPr>
      <w:r w:rsidRPr="00885B3B">
        <w:rPr>
          <w:noProof/>
          <w:color w:val="auto"/>
        </w:rPr>
        <mc:AlternateContent>
          <mc:Choice Requires="wpg">
            <w:drawing>
              <wp:anchor distT="0" distB="0" distL="114300" distR="114300" simplePos="0" relativeHeight="251963392" behindDoc="0" locked="0" layoutInCell="1" allowOverlap="1" wp14:anchorId="1C7700EE" wp14:editId="3D8409EE">
                <wp:simplePos x="0" y="0"/>
                <wp:positionH relativeFrom="margin">
                  <wp:align>left</wp:align>
                </wp:positionH>
                <wp:positionV relativeFrom="paragraph">
                  <wp:posOffset>798830</wp:posOffset>
                </wp:positionV>
                <wp:extent cx="411480" cy="714375"/>
                <wp:effectExtent l="0" t="76200" r="64770" b="85725"/>
                <wp:wrapNone/>
                <wp:docPr id="734215679" name="Group 6"/>
                <wp:cNvGraphicFramePr/>
                <a:graphic xmlns:a="http://schemas.openxmlformats.org/drawingml/2006/main">
                  <a:graphicData uri="http://schemas.microsoft.com/office/word/2010/wordprocessingGroup">
                    <wpg:wgp>
                      <wpg:cNvGrpSpPr/>
                      <wpg:grpSpPr>
                        <a:xfrm>
                          <a:off x="0" y="0"/>
                          <a:ext cx="411480" cy="714375"/>
                          <a:chOff x="0" y="-5728729"/>
                          <a:chExt cx="411480" cy="8420453"/>
                        </a:xfrm>
                      </wpg:grpSpPr>
                      <wps:wsp>
                        <wps:cNvPr id="897743514" name="Straight Arrow Connector 110"/>
                        <wps:cNvCnPr/>
                        <wps:spPr>
                          <a:xfrm>
                            <a:off x="0" y="-5728729"/>
                            <a:ext cx="373380" cy="0"/>
                          </a:xfrm>
                          <a:prstGeom prst="straightConnector1">
                            <a:avLst/>
                          </a:prstGeom>
                          <a:noFill/>
                          <a:ln w="6350" cap="flat" cmpd="sng" algn="ctr">
                            <a:solidFill>
                              <a:sysClr val="windowText" lastClr="000000"/>
                            </a:solidFill>
                            <a:prstDash val="solid"/>
                            <a:miter lim="800000"/>
                            <a:tailEnd type="triangle"/>
                          </a:ln>
                          <a:effectLst/>
                        </wps:spPr>
                        <wps:bodyPr/>
                      </wps:wsp>
                      <wps:wsp>
                        <wps:cNvPr id="1707349544" name="Straight Connector 111"/>
                        <wps:cNvCnPr/>
                        <wps:spPr>
                          <a:xfrm>
                            <a:off x="0" y="-5728729"/>
                            <a:ext cx="0" cy="8420453"/>
                          </a:xfrm>
                          <a:prstGeom prst="line">
                            <a:avLst/>
                          </a:prstGeom>
                          <a:noFill/>
                          <a:ln w="6350" cap="flat" cmpd="sng" algn="ctr">
                            <a:solidFill>
                              <a:sysClr val="windowText" lastClr="000000"/>
                            </a:solidFill>
                            <a:prstDash val="solid"/>
                            <a:miter lim="800000"/>
                          </a:ln>
                          <a:effectLst/>
                        </wps:spPr>
                        <wps:bodyPr/>
                      </wps:wsp>
                      <wps:wsp>
                        <wps:cNvPr id="1885196554" name="Straight Arrow Connector 112"/>
                        <wps:cNvCnPr/>
                        <wps:spPr>
                          <a:xfrm>
                            <a:off x="0" y="2686050"/>
                            <a:ext cx="411480"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7855AB59" id="Group 6" o:spid="_x0000_s1026" style="position:absolute;margin-left:0;margin-top:62.9pt;width:32.4pt;height:56.25pt;z-index:251963392;mso-position-horizontal:left;mso-position-horizontal-relative:margin;mso-width-relative:margin;mso-height-relative:margin" coordorigin=",-57287" coordsize="4114,8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">
                <v:shape id="Straight Arrow Connector 110" o:spid="_x0000_s1027" type="#_x0000_t32" style="position:absolute;top:-57287;width:37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" strokecolor="windowText" strokeweight=".5pt">
                  <v:stroke endarrow="block" joinstyle="miter"/>
                </v:shape>
                <v:line id="Straight Connector 111" o:spid="_x0000_s1028" style="position:absolute;visibility:visible;mso-wrap-style:square" from="0,-57287" to="0,26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" strokecolor="windowText" strokeweight=".5pt">
                  <v:stroke joinstyle="miter"/>
                </v:line>
                <v:shape id="Straight Arrow Connector 112" o:spid="_x0000_s1029" type="#_x0000_t32" style="position:absolute;top:26860;width:41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" strokecolor="windowText" strokeweight=".5pt">
                  <v:stroke endarrow="block" joinstyle="miter"/>
                </v:shape>
                <w10:wrap anchorx="margin"/>
              </v:group>
            </w:pict>
          </mc:Fallback>
        </mc:AlternateContent>
      </w:r>
      <w:r w:rsidR="008539DF" w:rsidRPr="00885B3B">
        <w:rPr>
          <w:color w:val="auto"/>
        </w:rPr>
        <w:t>The purchase of personal protective equipment for private, nongovernmental entities by the Governor pursuant to subdivision (11) of §</w:t>
      </w:r>
      <w:hyperlink r:id="rId10">
        <w:r w:rsidR="008539DF" w:rsidRPr="00885B3B">
          <w:rPr>
            <w:color w:val="auto"/>
            <w:u w:val="single" w:color="3498DB"/>
          </w:rPr>
          <w:t>44-146.17</w:t>
        </w:r>
      </w:hyperlink>
      <w:hyperlink r:id="rId11">
        <w:r w:rsidR="008539DF" w:rsidRPr="00885B3B">
          <w:rPr>
            <w:color w:val="auto"/>
          </w:rPr>
          <w:t xml:space="preserve"> </w:t>
        </w:r>
      </w:hyperlink>
      <w:r w:rsidR="008539DF" w:rsidRPr="00885B3B">
        <w:rPr>
          <w:color w:val="auto"/>
        </w:rPr>
        <w:t xml:space="preserve">during a disaster caused by a communicable disease of public health threat for which a state of emergency has been declared. However, such </w:t>
      </w:r>
      <w:proofErr w:type="gramStart"/>
      <w:r w:rsidR="008539DF" w:rsidRPr="00885B3B">
        <w:rPr>
          <w:color w:val="auto"/>
        </w:rPr>
        <w:t>purchase</w:t>
      </w:r>
      <w:proofErr w:type="gramEnd"/>
      <w:r w:rsidR="008539DF" w:rsidRPr="00885B3B">
        <w:rPr>
          <w:color w:val="auto"/>
        </w:rPr>
        <w:t xml:space="preserve"> </w:t>
      </w:r>
      <w:proofErr w:type="gramStart"/>
      <w:r w:rsidR="008539DF" w:rsidRPr="00885B3B">
        <w:rPr>
          <w:color w:val="auto"/>
        </w:rPr>
        <w:t>shall</w:t>
      </w:r>
      <w:proofErr w:type="gramEnd"/>
      <w:r w:rsidR="008539DF" w:rsidRPr="00885B3B">
        <w:rPr>
          <w:color w:val="auto"/>
        </w:rPr>
        <w:t xml:space="preserve"> provide for competition where practicable and include a written statement regarding the basis for awarding any contract. </w:t>
      </w:r>
      <w:r w:rsidR="00D23963" w:rsidRPr="00885B3B">
        <w:rPr>
          <w:rStyle w:val="Emphasis"/>
          <w:i w:val="0"/>
          <w:iCs w:val="0"/>
          <w:color w:val="auto"/>
          <w:spacing w:val="-1"/>
          <w:shd w:val="clear" w:color="auto" w:fill="FFFFFF"/>
        </w:rPr>
        <w:t>As used in this subdivision, "personal protective equipment" means equipment or supplies worn or employed to minimize exposure to hazards that cause serious workplace injuries and illnesses and may include items such as gloves, safety glasses and shoes, earplugs or earmuffs, hard hats, respirators, coveralls, vests, full body suits, hand sanitizer, plastic shields, or testing kits for the communicable disease of public health threat</w:t>
      </w:r>
      <w:r w:rsidR="00D23963" w:rsidRPr="00885B3B">
        <w:rPr>
          <w:rStyle w:val="Emphasis"/>
          <w:color w:val="auto"/>
          <w:spacing w:val="-1"/>
          <w:shd w:val="clear" w:color="auto" w:fill="FFFFFF"/>
        </w:rPr>
        <w:t>.</w:t>
      </w:r>
    </w:p>
    <w:p w14:paraId="392A666B" w14:textId="77777777" w:rsidR="003614D9" w:rsidRPr="00347B98" w:rsidRDefault="008539DF">
      <w:pPr>
        <w:spacing w:after="0" w:line="259" w:lineRule="auto"/>
        <w:ind w:left="990" w:firstLine="0"/>
        <w:jc w:val="left"/>
        <w:rPr>
          <w:color w:val="auto"/>
        </w:rPr>
      </w:pPr>
      <w:r w:rsidRPr="00347B98">
        <w:rPr>
          <w:color w:val="auto"/>
        </w:rPr>
        <w:t xml:space="preserve"> </w:t>
      </w:r>
    </w:p>
    <w:p w14:paraId="2AA7DE0E" w14:textId="77777777" w:rsidR="003614D9" w:rsidRPr="00347B98" w:rsidRDefault="008539DF">
      <w:pPr>
        <w:ind w:left="975" w:right="256"/>
        <w:rPr>
          <w:color w:val="auto"/>
        </w:rPr>
      </w:pPr>
      <w:r w:rsidRPr="00347B98">
        <w:rPr>
          <w:rFonts w:ascii="Century" w:eastAsia="Century" w:hAnsi="Century" w:cs="Century"/>
          <w:color w:val="auto"/>
          <w:sz w:val="20"/>
        </w:rPr>
        <w:t>B.</w:t>
      </w:r>
      <w:r w:rsidRPr="00347B98">
        <w:rPr>
          <w:rFonts w:ascii="Arial" w:eastAsia="Arial" w:hAnsi="Arial" w:cs="Arial"/>
          <w:color w:val="auto"/>
          <w:sz w:val="20"/>
        </w:rPr>
        <w:t xml:space="preserve"> </w:t>
      </w:r>
      <w:r w:rsidRPr="00347B98">
        <w:rPr>
          <w:color w:val="auto"/>
        </w:rPr>
        <w:t xml:space="preserve">Where a procurement transaction involves the expenditure of federal assistance or contract funds, the receipt of which is conditioned upon compliance with mandatory requirements in federal laws or regulations not in conformance with the provisions of this chapter, a public body may comply with such federal requirements, notwithstanding the provisions of this chapter, only upon the written determination of the Governor, in the case of state agencies, or the governing body, in the case of political subdivisions, that acceptance of the grant or contract funds under the applicable conditions is in the public  interest. Such determination shall state the specific provision of this chapter in conflict with the conditions of the grant or contract. </w:t>
      </w:r>
    </w:p>
    <w:p w14:paraId="04FE87FF" w14:textId="77777777" w:rsidR="003614D9" w:rsidRPr="00347B98" w:rsidRDefault="008539DF">
      <w:pPr>
        <w:spacing w:after="0" w:line="259" w:lineRule="auto"/>
        <w:ind w:firstLine="0"/>
        <w:jc w:val="left"/>
        <w:rPr>
          <w:color w:val="auto"/>
        </w:rPr>
      </w:pPr>
      <w:r w:rsidRPr="00347B98">
        <w:rPr>
          <w:color w:val="auto"/>
        </w:rPr>
        <w:t xml:space="preserve"> </w:t>
      </w:r>
    </w:p>
    <w:p w14:paraId="33B3EB00" w14:textId="77777777" w:rsidR="003614D9" w:rsidRPr="00347B98" w:rsidRDefault="008539DF">
      <w:pPr>
        <w:spacing w:after="0" w:line="259" w:lineRule="auto"/>
        <w:ind w:left="0" w:right="317" w:firstLine="0"/>
        <w:jc w:val="right"/>
        <w:rPr>
          <w:color w:val="auto"/>
        </w:rPr>
      </w:pPr>
      <w:r w:rsidRPr="00347B98">
        <w:rPr>
          <w:b/>
          <w:color w:val="auto"/>
        </w:rPr>
        <w:lastRenderedPageBreak/>
        <w:t xml:space="preserve">§ 2.2-4343.1. Permitted contracts with certain religious organizations; purpose; limitations. </w:t>
      </w:r>
    </w:p>
    <w:p w14:paraId="184B1CAB" w14:textId="77777777" w:rsidR="003614D9" w:rsidRPr="00347B98" w:rsidRDefault="008539DF">
      <w:pPr>
        <w:spacing w:after="0" w:line="259" w:lineRule="auto"/>
        <w:ind w:firstLine="0"/>
        <w:jc w:val="left"/>
        <w:rPr>
          <w:color w:val="auto"/>
        </w:rPr>
      </w:pPr>
      <w:r w:rsidRPr="00347B98">
        <w:rPr>
          <w:b/>
          <w:color w:val="auto"/>
        </w:rPr>
        <w:t xml:space="preserve"> </w:t>
      </w:r>
    </w:p>
    <w:p w14:paraId="14979268" w14:textId="77777777" w:rsidR="003614D9" w:rsidRPr="00347B98" w:rsidRDefault="008539DF">
      <w:pPr>
        <w:numPr>
          <w:ilvl w:val="0"/>
          <w:numId w:val="68"/>
        </w:numPr>
        <w:ind w:right="256"/>
        <w:rPr>
          <w:color w:val="auto"/>
        </w:rPr>
      </w:pPr>
      <w:r w:rsidRPr="00347B98">
        <w:rPr>
          <w:color w:val="auto"/>
        </w:rPr>
        <w:t xml:space="preserve">It is the intent of the General Assembly, in accordance with the Personal Responsibility and Work Opportunity Reconciliation Act of 1996, P.L. 104-193, to authorize public bodies to enter into contracts with faith-based organizations for the purposes described in this section on the same basis as any other nongovernmental source without impairing the religious character of such organization, and without diminishing the religious freedom of the beneficiaries of assistance provided under this section. </w:t>
      </w:r>
    </w:p>
    <w:p w14:paraId="15D861CC" w14:textId="77777777" w:rsidR="003614D9" w:rsidRPr="00347B98" w:rsidRDefault="008539DF">
      <w:pPr>
        <w:spacing w:after="0" w:line="259" w:lineRule="auto"/>
        <w:ind w:left="990" w:firstLine="0"/>
        <w:jc w:val="left"/>
        <w:rPr>
          <w:color w:val="auto"/>
        </w:rPr>
      </w:pPr>
      <w:r w:rsidRPr="00347B98">
        <w:rPr>
          <w:color w:val="auto"/>
        </w:rPr>
        <w:t xml:space="preserve"> </w:t>
      </w:r>
    </w:p>
    <w:p w14:paraId="292C8390" w14:textId="77777777" w:rsidR="003614D9" w:rsidRPr="00347B98" w:rsidRDefault="008539DF">
      <w:pPr>
        <w:numPr>
          <w:ilvl w:val="0"/>
          <w:numId w:val="68"/>
        </w:numPr>
        <w:ind w:right="256"/>
        <w:rPr>
          <w:color w:val="auto"/>
        </w:rPr>
      </w:pPr>
      <w:r w:rsidRPr="00347B98">
        <w:rPr>
          <w:color w:val="auto"/>
        </w:rPr>
        <w:t xml:space="preserve">For the purposes of this section, ‘‘faith-based organization’’ means a religious organization that is or applies to be a contractor to provide goods or services for programs funded by the block grant provided pursuant to the Personal Responsibility and Work Opportunity Reconciliation Act of 1996, P.L. 104-193. </w:t>
      </w:r>
    </w:p>
    <w:p w14:paraId="2BBFE47C" w14:textId="77777777" w:rsidR="003614D9" w:rsidRPr="00347B98" w:rsidRDefault="008539DF">
      <w:pPr>
        <w:spacing w:after="0" w:line="259" w:lineRule="auto"/>
        <w:ind w:left="990" w:firstLine="0"/>
        <w:jc w:val="left"/>
        <w:rPr>
          <w:color w:val="auto"/>
        </w:rPr>
      </w:pPr>
      <w:r w:rsidRPr="00347B98">
        <w:rPr>
          <w:color w:val="auto"/>
        </w:rPr>
        <w:t xml:space="preserve"> </w:t>
      </w:r>
    </w:p>
    <w:p w14:paraId="7BAD3339" w14:textId="77777777" w:rsidR="003614D9" w:rsidRPr="00347B98" w:rsidRDefault="008539DF">
      <w:pPr>
        <w:numPr>
          <w:ilvl w:val="0"/>
          <w:numId w:val="68"/>
        </w:numPr>
        <w:ind w:right="256"/>
        <w:rPr>
          <w:color w:val="auto"/>
        </w:rPr>
      </w:pPr>
      <w:r w:rsidRPr="00347B98">
        <w:rPr>
          <w:color w:val="auto"/>
        </w:rPr>
        <w:t xml:space="preserve">Public bodies, in procuring goods or services, or in making disbursements pursuant to this section, shall not (i) discriminate against a faith-based organization on the basis of the organization’s religious character or (ii) impose conditions that (a) restrict the religious character of the faith-based organization, except as provided in subsection F, or (b) impair, diminish, or discourage the exercise of religious freedom by the recipients of such goods, services, or disbursements. </w:t>
      </w:r>
    </w:p>
    <w:p w14:paraId="3E930B2B" w14:textId="77777777" w:rsidR="003614D9" w:rsidRPr="00347B98" w:rsidRDefault="008539DF">
      <w:pPr>
        <w:spacing w:after="0" w:line="259" w:lineRule="auto"/>
        <w:ind w:left="990" w:firstLine="0"/>
        <w:jc w:val="left"/>
        <w:rPr>
          <w:color w:val="auto"/>
        </w:rPr>
      </w:pPr>
      <w:r w:rsidRPr="00347B98">
        <w:rPr>
          <w:color w:val="auto"/>
        </w:rPr>
        <w:t xml:space="preserve"> </w:t>
      </w:r>
    </w:p>
    <w:p w14:paraId="2A203508" w14:textId="77777777" w:rsidR="003614D9" w:rsidRPr="00347B98" w:rsidRDefault="008539DF">
      <w:pPr>
        <w:numPr>
          <w:ilvl w:val="0"/>
          <w:numId w:val="68"/>
        </w:numPr>
        <w:ind w:right="256"/>
        <w:rPr>
          <w:color w:val="auto"/>
        </w:rPr>
      </w:pPr>
      <w:r w:rsidRPr="00347B98">
        <w:rPr>
          <w:color w:val="auto"/>
        </w:rPr>
        <w:t xml:space="preserve">Public bodies shall ensure that all invitations to bid, requests for proposals, contracts, and purchase orders prominently display a nondiscrimination statement indicating that the public body does not discriminate against faith-based organizations. </w:t>
      </w:r>
    </w:p>
    <w:p w14:paraId="309F4787" w14:textId="77777777" w:rsidR="003614D9" w:rsidRPr="00347B98" w:rsidRDefault="008539DF">
      <w:pPr>
        <w:spacing w:after="0" w:line="259" w:lineRule="auto"/>
        <w:ind w:left="990" w:firstLine="0"/>
        <w:jc w:val="left"/>
        <w:rPr>
          <w:color w:val="auto"/>
        </w:rPr>
      </w:pPr>
      <w:r w:rsidRPr="00347B98">
        <w:rPr>
          <w:color w:val="auto"/>
        </w:rPr>
        <w:t xml:space="preserve"> </w:t>
      </w:r>
    </w:p>
    <w:p w14:paraId="6987D4CA" w14:textId="77777777" w:rsidR="003614D9" w:rsidRPr="00347B98" w:rsidRDefault="008539DF">
      <w:pPr>
        <w:numPr>
          <w:ilvl w:val="0"/>
          <w:numId w:val="68"/>
        </w:numPr>
        <w:ind w:right="256"/>
        <w:rPr>
          <w:color w:val="auto"/>
        </w:rPr>
      </w:pPr>
      <w:r w:rsidRPr="00347B98">
        <w:rPr>
          <w:color w:val="auto"/>
        </w:rPr>
        <w:t xml:space="preserve">A faith-based organization contracting with a public body (i) shall not discriminate against any recipient of goods, services, or disbursements made pursuant to a contract authorized by this section on the basis of the recipient’s religion, religious belief, or refusal to participate in a religious practice or on the basis of race, age, color, gender, sexual orientation, gender identity, or national origin and (ii) shall be subject to the same rules as other organizations that contract with public bodies to account for the use of the funds provided; however, if the faith-based organization segregates public funds into separate accounts, only the accounts and programs funded with public funds shall be subject to audit by the public body. Nothing in clause (ii) shall be construed to supersede or otherwise override any other applicable state law. </w:t>
      </w:r>
    </w:p>
    <w:p w14:paraId="1AFB45EB" w14:textId="77777777" w:rsidR="003614D9" w:rsidRPr="00347B98" w:rsidRDefault="008539DF">
      <w:pPr>
        <w:spacing w:after="0" w:line="259" w:lineRule="auto"/>
        <w:ind w:left="990" w:firstLine="0"/>
        <w:jc w:val="left"/>
        <w:rPr>
          <w:color w:val="auto"/>
        </w:rPr>
      </w:pPr>
      <w:r w:rsidRPr="00347B98">
        <w:rPr>
          <w:color w:val="auto"/>
        </w:rPr>
        <w:t xml:space="preserve"> </w:t>
      </w:r>
    </w:p>
    <w:p w14:paraId="34B5F781" w14:textId="77777777" w:rsidR="003614D9" w:rsidRPr="00347B98" w:rsidRDefault="008539DF">
      <w:pPr>
        <w:numPr>
          <w:ilvl w:val="0"/>
          <w:numId w:val="68"/>
        </w:numPr>
        <w:ind w:right="256"/>
        <w:rPr>
          <w:color w:val="auto"/>
        </w:rPr>
      </w:pPr>
      <w:r w:rsidRPr="00347B98">
        <w:rPr>
          <w:color w:val="auto"/>
        </w:rPr>
        <w:t xml:space="preserve">Consistent with the Personal Responsibility and Work Opportunity Reconciliation Act of 1996, P.L. 104-193, funds provided for expenditure pursuant to contracts with public bodies shall not be spent for religious worship, instruction, or proselytizing; however, this prohibition shall not apply to </w:t>
      </w:r>
      <w:proofErr w:type="gramStart"/>
      <w:r w:rsidRPr="00347B98">
        <w:rPr>
          <w:color w:val="auto"/>
        </w:rPr>
        <w:t>expenditures</w:t>
      </w:r>
      <w:proofErr w:type="gramEnd"/>
      <w:r w:rsidRPr="00347B98">
        <w:rPr>
          <w:color w:val="auto"/>
        </w:rPr>
        <w:t xml:space="preserve"> pursuant to contracts, if any, for the services of chaplains. </w:t>
      </w:r>
    </w:p>
    <w:p w14:paraId="43E4CD01" w14:textId="77777777" w:rsidR="003614D9" w:rsidRPr="00347B98" w:rsidRDefault="008539DF">
      <w:pPr>
        <w:spacing w:after="0" w:line="259" w:lineRule="auto"/>
        <w:ind w:left="990" w:firstLine="0"/>
        <w:jc w:val="left"/>
        <w:rPr>
          <w:color w:val="auto"/>
        </w:rPr>
      </w:pPr>
      <w:r w:rsidRPr="00347B98">
        <w:rPr>
          <w:color w:val="auto"/>
        </w:rPr>
        <w:t xml:space="preserve"> </w:t>
      </w:r>
    </w:p>
    <w:p w14:paraId="3B998198" w14:textId="77777777" w:rsidR="003614D9" w:rsidRPr="00347B98" w:rsidRDefault="008539DF">
      <w:pPr>
        <w:numPr>
          <w:ilvl w:val="0"/>
          <w:numId w:val="68"/>
        </w:numPr>
        <w:ind w:right="256"/>
        <w:rPr>
          <w:color w:val="auto"/>
        </w:rPr>
      </w:pPr>
      <w:r w:rsidRPr="00347B98">
        <w:rPr>
          <w:color w:val="auto"/>
        </w:rPr>
        <w:t xml:space="preserve">Nothing in this section shall be construed as barring or prohibiting a faith-based organization from any opportunity to make a bid or proposal or contract on the grounds that the faith-based organization has exercised the right, as expressed in 42 U.S.C. (§ 2000 e-1 et seq.), to employ persons of a particular religion. </w:t>
      </w:r>
    </w:p>
    <w:p w14:paraId="0B0D8315" w14:textId="77777777" w:rsidR="003614D9" w:rsidRPr="00347B98" w:rsidRDefault="008539DF">
      <w:pPr>
        <w:spacing w:after="0" w:line="259" w:lineRule="auto"/>
        <w:ind w:left="990" w:firstLine="0"/>
        <w:jc w:val="left"/>
        <w:rPr>
          <w:color w:val="auto"/>
        </w:rPr>
      </w:pPr>
      <w:r w:rsidRPr="00347B98">
        <w:rPr>
          <w:color w:val="auto"/>
        </w:rPr>
        <w:t xml:space="preserve"> </w:t>
      </w:r>
    </w:p>
    <w:p w14:paraId="206A6E75" w14:textId="77777777" w:rsidR="003614D9" w:rsidRPr="00347B98" w:rsidRDefault="008539DF">
      <w:pPr>
        <w:numPr>
          <w:ilvl w:val="0"/>
          <w:numId w:val="68"/>
        </w:numPr>
        <w:ind w:right="256"/>
        <w:rPr>
          <w:color w:val="auto"/>
        </w:rPr>
      </w:pPr>
      <w:r w:rsidRPr="00347B98">
        <w:rPr>
          <w:color w:val="auto"/>
        </w:rPr>
        <w:t xml:space="preserve">If an individual, who applies for or receives goods, services, or disburse- </w:t>
      </w:r>
      <w:proofErr w:type="spellStart"/>
      <w:r w:rsidRPr="00347B98">
        <w:rPr>
          <w:color w:val="auto"/>
        </w:rPr>
        <w:t>ments</w:t>
      </w:r>
      <w:proofErr w:type="spellEnd"/>
      <w:r w:rsidRPr="00347B98">
        <w:rPr>
          <w:color w:val="auto"/>
        </w:rPr>
        <w:t xml:space="preserve"> provided pursuant to a contract between a public body and a faith-based organization, objects to the religious character of the faith-based organization from which the individual receives or would receive the goods, </w:t>
      </w:r>
      <w:r w:rsidRPr="00347B98">
        <w:rPr>
          <w:color w:val="auto"/>
        </w:rPr>
        <w:lastRenderedPageBreak/>
        <w:t xml:space="preserve">services, or disbursements, the public body shall offer the individual, within a reasonable period of time after the date of his objection, access to equivalent goods, services, or disbursements from an alternative provider. </w:t>
      </w:r>
    </w:p>
    <w:p w14:paraId="2E1C5054" w14:textId="77777777" w:rsidR="003614D9" w:rsidRPr="00347B98" w:rsidRDefault="008539DF">
      <w:pPr>
        <w:spacing w:after="0" w:line="259" w:lineRule="auto"/>
        <w:ind w:left="990" w:firstLine="0"/>
        <w:jc w:val="left"/>
        <w:rPr>
          <w:color w:val="auto"/>
        </w:rPr>
      </w:pPr>
      <w:r w:rsidRPr="00347B98">
        <w:rPr>
          <w:color w:val="auto"/>
        </w:rPr>
        <w:t xml:space="preserve"> </w:t>
      </w:r>
    </w:p>
    <w:p w14:paraId="0F42677B" w14:textId="77777777" w:rsidR="003614D9" w:rsidRPr="00347B98" w:rsidRDefault="008539DF">
      <w:pPr>
        <w:ind w:left="975" w:right="256"/>
        <w:rPr>
          <w:color w:val="auto"/>
        </w:rPr>
      </w:pPr>
      <w:r w:rsidRPr="00347B98">
        <w:rPr>
          <w:color w:val="auto"/>
        </w:rPr>
        <w:t xml:space="preserve">The public body shall provide to each individual who applies for or receives goods, services, or disbursements provided pursuant to a contract between a public body and a faith-based organization a notice in bold face type that states: ‘‘Neither the public body’s selection of a charitable or faith-based provider of services nor the expenditure of funds under this contract is an endorsement of the provider’s charitable or religious character, practices, or expression. No provider of services may discriminate against you </w:t>
      </w:r>
      <w:proofErr w:type="gramStart"/>
      <w:r w:rsidRPr="00347B98">
        <w:rPr>
          <w:color w:val="auto"/>
        </w:rPr>
        <w:t>on the basis of</w:t>
      </w:r>
      <w:proofErr w:type="gramEnd"/>
      <w:r w:rsidRPr="00347B98">
        <w:rPr>
          <w:color w:val="auto"/>
        </w:rPr>
        <w:t xml:space="preserve"> religion, a religious belief, or your refusal to actively participate in </w:t>
      </w:r>
      <w:proofErr w:type="gramStart"/>
      <w:r w:rsidRPr="00347B98">
        <w:rPr>
          <w:color w:val="auto"/>
        </w:rPr>
        <w:t>a religious</w:t>
      </w:r>
      <w:proofErr w:type="gramEnd"/>
      <w:r w:rsidRPr="00347B98">
        <w:rPr>
          <w:color w:val="auto"/>
        </w:rPr>
        <w:t xml:space="preserve"> practice. If you object to a particular provider because of its religious </w:t>
      </w:r>
    </w:p>
    <w:p w14:paraId="01889FAC" w14:textId="77777777" w:rsidR="003614D9" w:rsidRPr="00347B98" w:rsidRDefault="008539DF">
      <w:pPr>
        <w:spacing w:after="0" w:line="259" w:lineRule="auto"/>
        <w:ind w:firstLine="0"/>
        <w:jc w:val="left"/>
        <w:rPr>
          <w:color w:val="auto"/>
        </w:rPr>
      </w:pPr>
      <w:r w:rsidRPr="00347B98">
        <w:rPr>
          <w:color w:val="auto"/>
        </w:rPr>
        <w:t xml:space="preserve"> </w:t>
      </w:r>
    </w:p>
    <w:p w14:paraId="71622F9F" w14:textId="77777777" w:rsidR="003614D9" w:rsidRPr="00347B98" w:rsidRDefault="008539DF">
      <w:pPr>
        <w:spacing w:after="11"/>
        <w:ind w:left="1705" w:hanging="10"/>
        <w:jc w:val="left"/>
        <w:rPr>
          <w:color w:val="auto"/>
        </w:rPr>
      </w:pPr>
      <w:r w:rsidRPr="00347B98">
        <w:rPr>
          <w:b/>
          <w:color w:val="auto"/>
        </w:rPr>
        <w:t xml:space="preserve">§ 2.2-4344. Exemptions from competition for certain transactions. </w:t>
      </w:r>
    </w:p>
    <w:p w14:paraId="5EC9D20F" w14:textId="77777777" w:rsidR="003614D9" w:rsidRPr="00347B98" w:rsidRDefault="008539DF">
      <w:pPr>
        <w:spacing w:after="0" w:line="259" w:lineRule="auto"/>
        <w:ind w:firstLine="0"/>
        <w:jc w:val="left"/>
        <w:rPr>
          <w:color w:val="auto"/>
        </w:rPr>
      </w:pPr>
      <w:r w:rsidRPr="00347B98">
        <w:rPr>
          <w:b/>
          <w:color w:val="auto"/>
        </w:rPr>
        <w:t xml:space="preserve"> </w:t>
      </w:r>
    </w:p>
    <w:p w14:paraId="7F8C7305" w14:textId="77777777" w:rsidR="003614D9" w:rsidRPr="00347B98" w:rsidRDefault="008539DF">
      <w:pPr>
        <w:numPr>
          <w:ilvl w:val="0"/>
          <w:numId w:val="62"/>
        </w:numPr>
        <w:ind w:right="256"/>
        <w:rPr>
          <w:color w:val="auto"/>
        </w:rPr>
      </w:pPr>
      <w:r w:rsidRPr="00347B98">
        <w:rPr>
          <w:color w:val="auto"/>
        </w:rPr>
        <w:t xml:space="preserve">Any public body may enter into contracts without competition for: </w:t>
      </w:r>
    </w:p>
    <w:p w14:paraId="4A258465" w14:textId="77777777" w:rsidR="003614D9" w:rsidRPr="00347B98" w:rsidRDefault="008539DF">
      <w:pPr>
        <w:spacing w:after="0" w:line="259" w:lineRule="auto"/>
        <w:ind w:firstLine="0"/>
        <w:jc w:val="left"/>
        <w:rPr>
          <w:color w:val="auto"/>
        </w:rPr>
      </w:pPr>
      <w:r w:rsidRPr="00347B98">
        <w:rPr>
          <w:color w:val="auto"/>
        </w:rPr>
        <w:t xml:space="preserve"> </w:t>
      </w:r>
    </w:p>
    <w:p w14:paraId="1C550104" w14:textId="77777777" w:rsidR="003614D9" w:rsidRPr="00347B98" w:rsidRDefault="008539DF">
      <w:pPr>
        <w:tabs>
          <w:tab w:val="center" w:pos="1793"/>
          <w:tab w:val="center" w:pos="5669"/>
        </w:tabs>
        <w:ind w:left="0" w:firstLine="0"/>
        <w:jc w:val="left"/>
        <w:rPr>
          <w:color w:val="auto"/>
        </w:rPr>
      </w:pPr>
      <w:r w:rsidRPr="00347B98">
        <w:rPr>
          <w:rFonts w:ascii="Calibri" w:eastAsia="Calibri" w:hAnsi="Calibri" w:cs="Calibri"/>
          <w:color w:val="auto"/>
          <w:sz w:val="22"/>
        </w:rPr>
        <w:tab/>
      </w:r>
      <w:r w:rsidRPr="00347B98">
        <w:rPr>
          <w:rFonts w:ascii="Century" w:eastAsia="Century" w:hAnsi="Century" w:cs="Century"/>
          <w:color w:val="auto"/>
          <w:sz w:val="20"/>
        </w:rPr>
        <w:t>1.</w:t>
      </w:r>
      <w:r w:rsidRPr="00347B98">
        <w:rPr>
          <w:rFonts w:ascii="Arial" w:eastAsia="Arial" w:hAnsi="Arial" w:cs="Arial"/>
          <w:color w:val="auto"/>
          <w:sz w:val="20"/>
        </w:rPr>
        <w:t xml:space="preserve"> </w:t>
      </w:r>
      <w:r w:rsidRPr="00347B98">
        <w:rPr>
          <w:rFonts w:ascii="Arial" w:eastAsia="Arial" w:hAnsi="Arial" w:cs="Arial"/>
          <w:color w:val="auto"/>
          <w:sz w:val="20"/>
        </w:rPr>
        <w:tab/>
      </w:r>
      <w:r w:rsidRPr="00347B98">
        <w:rPr>
          <w:color w:val="auto"/>
        </w:rPr>
        <w:t xml:space="preserve">The purchase of goods or services that are produced or performed by: </w:t>
      </w:r>
    </w:p>
    <w:p w14:paraId="0414C6A1" w14:textId="77777777" w:rsidR="003614D9" w:rsidRPr="00347B98" w:rsidRDefault="008539DF">
      <w:pPr>
        <w:spacing w:after="0" w:line="259" w:lineRule="auto"/>
        <w:ind w:firstLine="0"/>
        <w:jc w:val="left"/>
        <w:rPr>
          <w:color w:val="auto"/>
        </w:rPr>
      </w:pPr>
      <w:r w:rsidRPr="00347B98">
        <w:rPr>
          <w:color w:val="auto"/>
        </w:rPr>
        <w:t xml:space="preserve"> </w:t>
      </w:r>
    </w:p>
    <w:p w14:paraId="356D1ADE" w14:textId="4BCD3E31" w:rsidR="003614D9" w:rsidRPr="00347B98" w:rsidRDefault="00484A0E" w:rsidP="00484A0E">
      <w:pPr>
        <w:numPr>
          <w:ilvl w:val="0"/>
          <w:numId w:val="65"/>
        </w:numPr>
        <w:ind w:left="1080" w:right="256" w:firstLine="1005"/>
        <w:rPr>
          <w:color w:val="auto"/>
        </w:rPr>
      </w:pPr>
      <w:r w:rsidRPr="00347B98">
        <w:rPr>
          <w:color w:val="auto"/>
        </w:rPr>
        <w:t xml:space="preserve">            </w:t>
      </w:r>
      <w:r w:rsidR="008539DF" w:rsidRPr="00347B98">
        <w:rPr>
          <w:color w:val="auto"/>
        </w:rPr>
        <w:t xml:space="preserve">Persons, or in schools or workshops, under the supervision of the Virginia Department for the Blind and Vision Impaired; or </w:t>
      </w:r>
    </w:p>
    <w:p w14:paraId="35AC7AE9" w14:textId="77777777" w:rsidR="003614D9" w:rsidRPr="00347B98" w:rsidRDefault="008539DF">
      <w:pPr>
        <w:spacing w:after="0" w:line="259" w:lineRule="auto"/>
        <w:ind w:firstLine="0"/>
        <w:jc w:val="left"/>
        <w:rPr>
          <w:color w:val="auto"/>
        </w:rPr>
      </w:pPr>
      <w:r w:rsidRPr="00347B98">
        <w:rPr>
          <w:color w:val="auto"/>
        </w:rPr>
        <w:t xml:space="preserve"> </w:t>
      </w:r>
    </w:p>
    <w:p w14:paraId="34F40254" w14:textId="77777777" w:rsidR="003614D9" w:rsidRPr="00347B98" w:rsidRDefault="008539DF" w:rsidP="00484A0E">
      <w:pPr>
        <w:numPr>
          <w:ilvl w:val="0"/>
          <w:numId w:val="65"/>
        </w:numPr>
        <w:ind w:left="1080" w:right="256" w:firstLine="975"/>
        <w:rPr>
          <w:color w:val="auto"/>
        </w:rPr>
      </w:pPr>
      <w:r w:rsidRPr="00347B98">
        <w:rPr>
          <w:color w:val="auto"/>
        </w:rPr>
        <w:t xml:space="preserve">Employment services organizations that offer transitional or supported employment services serving individuals with disabilities. </w:t>
      </w:r>
    </w:p>
    <w:p w14:paraId="100A2783" w14:textId="77777777" w:rsidR="003614D9" w:rsidRPr="00347B98" w:rsidRDefault="008539DF">
      <w:pPr>
        <w:spacing w:after="0" w:line="259" w:lineRule="auto"/>
        <w:ind w:left="990" w:firstLine="0"/>
        <w:jc w:val="left"/>
        <w:rPr>
          <w:color w:val="auto"/>
        </w:rPr>
      </w:pPr>
      <w:r w:rsidRPr="00347B98">
        <w:rPr>
          <w:color w:val="auto"/>
        </w:rPr>
        <w:t xml:space="preserve"> </w:t>
      </w:r>
    </w:p>
    <w:p w14:paraId="709A7BA4" w14:textId="77777777" w:rsidR="003614D9" w:rsidRPr="00347B98" w:rsidRDefault="008539DF">
      <w:pPr>
        <w:ind w:left="975" w:right="256"/>
        <w:rPr>
          <w:color w:val="auto"/>
        </w:rPr>
      </w:pPr>
      <w:r w:rsidRPr="00347B98">
        <w:rPr>
          <w:rFonts w:ascii="Century" w:eastAsia="Century" w:hAnsi="Century" w:cs="Century"/>
          <w:color w:val="auto"/>
          <w:sz w:val="20"/>
        </w:rPr>
        <w:t>2.</w:t>
      </w:r>
      <w:r w:rsidRPr="00347B98">
        <w:rPr>
          <w:rFonts w:ascii="Arial" w:eastAsia="Arial" w:hAnsi="Arial" w:cs="Arial"/>
          <w:color w:val="auto"/>
          <w:sz w:val="20"/>
        </w:rPr>
        <w:t xml:space="preserve"> </w:t>
      </w:r>
      <w:r w:rsidRPr="00347B98">
        <w:rPr>
          <w:color w:val="auto"/>
        </w:rPr>
        <w:t xml:space="preserve">The purchase of legal services, provided that the pertinent provisions of Chapter 5 (§ 2.2500 et seq.) remain applicable, or expert witnesses or other services associated with litigation or regulatory proceedings. </w:t>
      </w:r>
    </w:p>
    <w:p w14:paraId="7186457A" w14:textId="77777777" w:rsidR="003614D9" w:rsidRPr="00347B98" w:rsidRDefault="008539DF">
      <w:pPr>
        <w:spacing w:after="0" w:line="259" w:lineRule="auto"/>
        <w:ind w:firstLine="0"/>
        <w:jc w:val="left"/>
        <w:rPr>
          <w:color w:val="auto"/>
        </w:rPr>
      </w:pPr>
      <w:r w:rsidRPr="00347B98">
        <w:rPr>
          <w:color w:val="auto"/>
        </w:rPr>
        <w:t xml:space="preserve"> </w:t>
      </w:r>
    </w:p>
    <w:p w14:paraId="47243FBF" w14:textId="77777777" w:rsidR="003614D9" w:rsidRPr="00347B98" w:rsidRDefault="008539DF">
      <w:pPr>
        <w:numPr>
          <w:ilvl w:val="0"/>
          <w:numId w:val="62"/>
        </w:numPr>
        <w:ind w:right="256"/>
        <w:rPr>
          <w:color w:val="auto"/>
        </w:rPr>
      </w:pPr>
      <w:r w:rsidRPr="00347B98">
        <w:rPr>
          <w:color w:val="auto"/>
        </w:rPr>
        <w:t xml:space="preserve">An industrial development authority or regional industrial facility authority may enter into contracts without competition with respect to any item of cost of ‘‘authority facilities’’ or ‘‘facilities’’ as defined in § 15.2-4902 or ‘‘facility’’ as defined in § 15.2-6400. </w:t>
      </w:r>
    </w:p>
    <w:p w14:paraId="54AE67EA" w14:textId="77777777" w:rsidR="003614D9" w:rsidRPr="00347B98" w:rsidRDefault="008539DF">
      <w:pPr>
        <w:spacing w:after="0" w:line="259" w:lineRule="auto"/>
        <w:ind w:left="990" w:firstLine="0"/>
        <w:jc w:val="left"/>
        <w:rPr>
          <w:color w:val="auto"/>
        </w:rPr>
      </w:pPr>
      <w:r w:rsidRPr="00347B98">
        <w:rPr>
          <w:color w:val="auto"/>
        </w:rPr>
        <w:t xml:space="preserve"> </w:t>
      </w:r>
    </w:p>
    <w:p w14:paraId="41D55A91" w14:textId="77777777" w:rsidR="003614D9" w:rsidRPr="00347B98" w:rsidRDefault="008539DF">
      <w:pPr>
        <w:numPr>
          <w:ilvl w:val="0"/>
          <w:numId w:val="62"/>
        </w:numPr>
        <w:ind w:right="256"/>
        <w:rPr>
          <w:color w:val="auto"/>
        </w:rPr>
      </w:pPr>
      <w:r w:rsidRPr="00347B98">
        <w:rPr>
          <w:color w:val="auto"/>
        </w:rPr>
        <w:t xml:space="preserve">A community  development  authority  formed  pursuant  to  Article  6  (§ 15.2-5152 et seq.) of Chapter 51 of Title 15.2, with members selected pursuant to such article, may enter into contracts without competition with respect to the exercise of any of its powers permitted by § 15.2-5158. However, this exception shall not apply in cases where any public funds other than special assessments and incremental real property taxes levied pursuant to § 15.2-5158 are used as payment for such contract. </w:t>
      </w:r>
    </w:p>
    <w:p w14:paraId="31004F5C" w14:textId="77777777" w:rsidR="003614D9" w:rsidRPr="00347B98" w:rsidRDefault="008539DF">
      <w:pPr>
        <w:spacing w:after="0" w:line="259" w:lineRule="auto"/>
        <w:ind w:left="990" w:firstLine="0"/>
        <w:jc w:val="left"/>
        <w:rPr>
          <w:color w:val="auto"/>
        </w:rPr>
      </w:pPr>
      <w:r w:rsidRPr="00347B98">
        <w:rPr>
          <w:color w:val="auto"/>
        </w:rPr>
        <w:t xml:space="preserve"> </w:t>
      </w:r>
    </w:p>
    <w:p w14:paraId="73F1385D" w14:textId="77777777" w:rsidR="003614D9" w:rsidRPr="00347B98" w:rsidRDefault="008539DF">
      <w:pPr>
        <w:numPr>
          <w:ilvl w:val="0"/>
          <w:numId w:val="62"/>
        </w:numPr>
        <w:ind w:right="256"/>
        <w:rPr>
          <w:color w:val="auto"/>
        </w:rPr>
      </w:pPr>
      <w:r w:rsidRPr="00347B98">
        <w:rPr>
          <w:color w:val="auto"/>
        </w:rPr>
        <w:t xml:space="preserve">The State Inspector General may enter into contracts without competition to obtain the services of licensed health care professionals or other experts to assist in carrying out the duties of the Office of the State Inspector General. </w:t>
      </w:r>
    </w:p>
    <w:p w14:paraId="080C2D9E" w14:textId="01C0825A" w:rsidR="003614D9" w:rsidRDefault="003614D9" w:rsidP="00885B3B">
      <w:pPr>
        <w:spacing w:after="0" w:line="259" w:lineRule="auto"/>
        <w:ind w:left="975" w:firstLine="0"/>
        <w:jc w:val="left"/>
        <w:rPr>
          <w:color w:val="auto"/>
        </w:rPr>
      </w:pPr>
    </w:p>
    <w:p w14:paraId="6B85A965" w14:textId="77777777" w:rsidR="00885B3B" w:rsidRDefault="00885B3B">
      <w:pPr>
        <w:spacing w:after="0" w:line="259" w:lineRule="auto"/>
        <w:ind w:left="990" w:firstLine="0"/>
        <w:jc w:val="left"/>
        <w:rPr>
          <w:color w:val="auto"/>
        </w:rPr>
      </w:pPr>
    </w:p>
    <w:p w14:paraId="56D694A3" w14:textId="77777777" w:rsidR="00885B3B" w:rsidRPr="00347B98" w:rsidRDefault="00885B3B">
      <w:pPr>
        <w:spacing w:after="0" w:line="259" w:lineRule="auto"/>
        <w:ind w:left="990" w:firstLine="0"/>
        <w:jc w:val="left"/>
        <w:rPr>
          <w:color w:val="auto"/>
        </w:rPr>
      </w:pPr>
    </w:p>
    <w:p w14:paraId="563EB42E" w14:textId="77777777" w:rsidR="003614D9" w:rsidRPr="00347B98" w:rsidRDefault="008539DF">
      <w:pPr>
        <w:spacing w:after="11"/>
        <w:ind w:left="990" w:firstLine="720"/>
        <w:jc w:val="left"/>
        <w:rPr>
          <w:color w:val="auto"/>
        </w:rPr>
      </w:pPr>
      <w:r w:rsidRPr="00347B98">
        <w:rPr>
          <w:b/>
          <w:color w:val="auto"/>
        </w:rPr>
        <w:lastRenderedPageBreak/>
        <w:t xml:space="preserve">§ 2.2-4345. Exemptions from competitive sealed bidding and competitive negotiation for certain transactions; limitations. </w:t>
      </w:r>
    </w:p>
    <w:p w14:paraId="3E9321E0" w14:textId="77777777" w:rsidR="003614D9" w:rsidRPr="00347B98" w:rsidRDefault="008539DF">
      <w:pPr>
        <w:spacing w:after="0" w:line="259" w:lineRule="auto"/>
        <w:ind w:left="990" w:firstLine="0"/>
        <w:jc w:val="left"/>
        <w:rPr>
          <w:color w:val="auto"/>
        </w:rPr>
      </w:pPr>
      <w:r w:rsidRPr="00347B98">
        <w:rPr>
          <w:b/>
          <w:color w:val="auto"/>
        </w:rPr>
        <w:t xml:space="preserve"> </w:t>
      </w:r>
    </w:p>
    <w:p w14:paraId="2D876E0F" w14:textId="77777777" w:rsidR="003614D9" w:rsidRPr="00347B98" w:rsidRDefault="008539DF">
      <w:pPr>
        <w:ind w:left="975" w:right="256"/>
        <w:rPr>
          <w:color w:val="auto"/>
        </w:rPr>
      </w:pPr>
      <w:r w:rsidRPr="00347B98">
        <w:rPr>
          <w:rFonts w:ascii="Century" w:eastAsia="Century" w:hAnsi="Century" w:cs="Century"/>
          <w:color w:val="auto"/>
          <w:sz w:val="20"/>
        </w:rPr>
        <w:t>A.</w:t>
      </w:r>
      <w:r w:rsidRPr="00347B98">
        <w:rPr>
          <w:rFonts w:ascii="Arial" w:eastAsia="Arial" w:hAnsi="Arial" w:cs="Arial"/>
          <w:color w:val="auto"/>
          <w:sz w:val="20"/>
        </w:rPr>
        <w:t xml:space="preserve"> </w:t>
      </w:r>
      <w:r w:rsidRPr="00347B98">
        <w:rPr>
          <w:color w:val="auto"/>
        </w:rPr>
        <w:t xml:space="preserve">The following public bodies may enter into contracts without competitive sealed bidding or competitive negotiation: </w:t>
      </w:r>
    </w:p>
    <w:p w14:paraId="3F960D91" w14:textId="77777777" w:rsidR="003614D9" w:rsidRPr="00347B98" w:rsidRDefault="008539DF">
      <w:pPr>
        <w:spacing w:after="0" w:line="259" w:lineRule="auto"/>
        <w:ind w:firstLine="0"/>
        <w:jc w:val="left"/>
        <w:rPr>
          <w:color w:val="auto"/>
        </w:rPr>
      </w:pPr>
      <w:r w:rsidRPr="00347B98">
        <w:rPr>
          <w:color w:val="auto"/>
        </w:rPr>
        <w:t xml:space="preserve"> </w:t>
      </w:r>
    </w:p>
    <w:p w14:paraId="7A933E87" w14:textId="77777777" w:rsidR="003614D9" w:rsidRPr="00347B98" w:rsidRDefault="008539DF">
      <w:pPr>
        <w:numPr>
          <w:ilvl w:val="0"/>
          <w:numId w:val="64"/>
        </w:numPr>
        <w:ind w:right="256"/>
        <w:rPr>
          <w:color w:val="auto"/>
        </w:rPr>
      </w:pPr>
      <w:r w:rsidRPr="00347B98">
        <w:rPr>
          <w:color w:val="auto"/>
        </w:rPr>
        <w:t xml:space="preserve">The Director of the Department of Medical Assistance Services for special services provided for eligible recipients pursuant to subsection H of § 32.1- 325, provided that the Director has made a determination in advance after reasonable notice to the public and set forth in writing that competitive sealed bidding or competitive negotiation for such services is not fiscally advantageous to the public, or would constitute an imminent threat to the health or welfare of such recipients. The writing shall document the basis for this determination. </w:t>
      </w:r>
    </w:p>
    <w:p w14:paraId="7DD2AC7D" w14:textId="77777777" w:rsidR="003614D9" w:rsidRPr="00347B98" w:rsidRDefault="008539DF">
      <w:pPr>
        <w:spacing w:after="0" w:line="259" w:lineRule="auto"/>
        <w:ind w:left="990" w:firstLine="0"/>
        <w:jc w:val="left"/>
        <w:rPr>
          <w:color w:val="auto"/>
        </w:rPr>
      </w:pPr>
      <w:r w:rsidRPr="00347B98">
        <w:rPr>
          <w:color w:val="auto"/>
        </w:rPr>
        <w:t xml:space="preserve"> </w:t>
      </w:r>
    </w:p>
    <w:p w14:paraId="16302389" w14:textId="77777777" w:rsidR="003614D9" w:rsidRPr="00347B98" w:rsidRDefault="008539DF">
      <w:pPr>
        <w:numPr>
          <w:ilvl w:val="0"/>
          <w:numId w:val="64"/>
        </w:numPr>
        <w:ind w:right="256"/>
        <w:rPr>
          <w:color w:val="auto"/>
        </w:rPr>
      </w:pPr>
      <w:r w:rsidRPr="00347B98">
        <w:rPr>
          <w:color w:val="auto"/>
        </w:rPr>
        <w:t xml:space="preserve">The State Health Commissioner for the compilation, storage, analysis, evaluation, and publication of certain data submitted by health care providers and for the development of a methodology to measure the efficiency and productivity of health care providers pursuant to Chapter 7.2 (§ 32.1-276.2 et seq.) of Title 32.1, if the Commissioner has made a determination in advance, after reasonable notice to the public and set forth in writing, that competitive sealed bidding or competitive negotiation for such services is not fiscally advantageous to the public. The writing shall document the basis for this determination. Such agreements and contracts shall be based on competitive principles. </w:t>
      </w:r>
    </w:p>
    <w:p w14:paraId="4FCFF671" w14:textId="77777777" w:rsidR="003614D9" w:rsidRPr="00347B98" w:rsidRDefault="008539DF">
      <w:pPr>
        <w:spacing w:after="0" w:line="259" w:lineRule="auto"/>
        <w:ind w:left="990" w:firstLine="0"/>
        <w:jc w:val="left"/>
        <w:rPr>
          <w:color w:val="auto"/>
        </w:rPr>
      </w:pPr>
      <w:r w:rsidRPr="00347B98">
        <w:rPr>
          <w:color w:val="auto"/>
        </w:rPr>
        <w:t xml:space="preserve"> </w:t>
      </w:r>
    </w:p>
    <w:p w14:paraId="782E2550" w14:textId="77777777" w:rsidR="003614D9" w:rsidRPr="00347B98" w:rsidRDefault="008539DF">
      <w:pPr>
        <w:numPr>
          <w:ilvl w:val="0"/>
          <w:numId w:val="64"/>
        </w:numPr>
        <w:ind w:right="256"/>
        <w:rPr>
          <w:color w:val="auto"/>
        </w:rPr>
      </w:pPr>
      <w:r w:rsidRPr="00347B98">
        <w:rPr>
          <w:color w:val="auto"/>
        </w:rPr>
        <w:t xml:space="preserve">The Virginia Code Commission when procuring the services of a publisher, pursuant to §§ 30-146 and 30-148, to publish the Code of Virginia or the Virginia Administrative Code. </w:t>
      </w:r>
    </w:p>
    <w:p w14:paraId="1D5A6D38" w14:textId="77777777" w:rsidR="003614D9" w:rsidRPr="00347B98" w:rsidRDefault="008539DF">
      <w:pPr>
        <w:spacing w:after="0" w:line="259" w:lineRule="auto"/>
        <w:ind w:left="990" w:firstLine="0"/>
        <w:jc w:val="left"/>
        <w:rPr>
          <w:color w:val="auto"/>
        </w:rPr>
      </w:pPr>
      <w:r w:rsidRPr="00347B98">
        <w:rPr>
          <w:color w:val="auto"/>
        </w:rPr>
        <w:t xml:space="preserve"> </w:t>
      </w:r>
    </w:p>
    <w:p w14:paraId="311CBA43" w14:textId="77777777" w:rsidR="003614D9" w:rsidRPr="00347B98" w:rsidRDefault="008539DF">
      <w:pPr>
        <w:numPr>
          <w:ilvl w:val="0"/>
          <w:numId w:val="64"/>
        </w:numPr>
        <w:spacing w:after="0" w:line="259" w:lineRule="auto"/>
        <w:ind w:right="256"/>
        <w:rPr>
          <w:color w:val="auto"/>
        </w:rPr>
      </w:pPr>
      <w:r w:rsidRPr="00347B98">
        <w:rPr>
          <w:color w:val="auto"/>
        </w:rPr>
        <w:t xml:space="preserve">The Virginia Alcoholic Beverage Control Authority for the purchase of alcoholic beverages. </w:t>
      </w:r>
    </w:p>
    <w:p w14:paraId="362269AB" w14:textId="77777777" w:rsidR="003614D9" w:rsidRPr="00347B98" w:rsidRDefault="008539DF">
      <w:pPr>
        <w:spacing w:after="0" w:line="259" w:lineRule="auto"/>
        <w:ind w:left="990" w:firstLine="0"/>
        <w:jc w:val="left"/>
        <w:rPr>
          <w:color w:val="auto"/>
        </w:rPr>
      </w:pPr>
      <w:r w:rsidRPr="00347B98">
        <w:rPr>
          <w:color w:val="auto"/>
        </w:rPr>
        <w:t xml:space="preserve"> </w:t>
      </w:r>
    </w:p>
    <w:p w14:paraId="613C89FA" w14:textId="77777777" w:rsidR="003614D9" w:rsidRPr="00347B98" w:rsidRDefault="008539DF">
      <w:pPr>
        <w:numPr>
          <w:ilvl w:val="0"/>
          <w:numId w:val="64"/>
        </w:numPr>
        <w:ind w:right="256"/>
        <w:rPr>
          <w:color w:val="auto"/>
        </w:rPr>
      </w:pPr>
      <w:r w:rsidRPr="00347B98">
        <w:rPr>
          <w:color w:val="auto"/>
        </w:rPr>
        <w:t xml:space="preserve">The Department for Aging and Rehabilitative Services, for the administration of elder rights programs, with (i) nonprofit Virginia corporations granted tax-exempt status under § 501(c)(3) of the Internal Revenue Code with statewide experience in Virginia in conducting a state long-term care ombudsman program or (ii) designated area agencies on aging. </w:t>
      </w:r>
    </w:p>
    <w:p w14:paraId="6A86393F" w14:textId="77777777" w:rsidR="003614D9" w:rsidRPr="00347B98" w:rsidRDefault="008539DF">
      <w:pPr>
        <w:spacing w:after="0" w:line="259" w:lineRule="auto"/>
        <w:ind w:left="990" w:firstLine="0"/>
        <w:jc w:val="left"/>
        <w:rPr>
          <w:color w:val="auto"/>
        </w:rPr>
      </w:pPr>
      <w:r w:rsidRPr="00347B98">
        <w:rPr>
          <w:color w:val="auto"/>
        </w:rPr>
        <w:t xml:space="preserve"> </w:t>
      </w:r>
    </w:p>
    <w:p w14:paraId="3A4F28A3" w14:textId="77777777" w:rsidR="003614D9" w:rsidRPr="00347B98" w:rsidRDefault="008539DF">
      <w:pPr>
        <w:numPr>
          <w:ilvl w:val="0"/>
          <w:numId w:val="64"/>
        </w:numPr>
        <w:ind w:right="256"/>
        <w:rPr>
          <w:color w:val="auto"/>
        </w:rPr>
      </w:pPr>
      <w:r w:rsidRPr="00347B98">
        <w:rPr>
          <w:color w:val="auto"/>
        </w:rPr>
        <w:t xml:space="preserve">The Department of Health for (a) child restraint devices, pursuant to § 46.2-1097; (b) health care services with Virginia corporations granted tax-exempt status under § 501(c)(3) of the Internal Revenue Code and operating as clinics for the indigent and uninsured that are organized for the delivery of primary health care services in a community (i) as federally qualified health centers designated by the Health Care Financing Administration or (ii) at a reduced or sliding fee scale or without charge; or (c) contracts with laboratories providing cytology and related services if competitive sealed bidding and competitive negotiations are not fiscally advantageous to the public to provide quality control as prescribed in writing by the Commissioner of Health. </w:t>
      </w:r>
    </w:p>
    <w:p w14:paraId="09D6CDA2" w14:textId="77777777" w:rsidR="003614D9" w:rsidRPr="00347B98" w:rsidRDefault="008539DF">
      <w:pPr>
        <w:spacing w:after="0" w:line="259" w:lineRule="auto"/>
        <w:ind w:left="990" w:firstLine="0"/>
        <w:jc w:val="left"/>
        <w:rPr>
          <w:color w:val="auto"/>
        </w:rPr>
      </w:pPr>
      <w:r w:rsidRPr="00347B98">
        <w:rPr>
          <w:color w:val="auto"/>
        </w:rPr>
        <w:t xml:space="preserve"> </w:t>
      </w:r>
    </w:p>
    <w:p w14:paraId="109B8038" w14:textId="2D90A3AA" w:rsidR="003614D9" w:rsidRPr="00347B98" w:rsidRDefault="008539DF">
      <w:pPr>
        <w:numPr>
          <w:ilvl w:val="0"/>
          <w:numId w:val="64"/>
        </w:numPr>
        <w:ind w:right="256"/>
        <w:rPr>
          <w:color w:val="auto"/>
        </w:rPr>
      </w:pPr>
      <w:r w:rsidRPr="00347B98">
        <w:rPr>
          <w:color w:val="auto"/>
        </w:rPr>
        <w:t xml:space="preserve">Virginia Correctional Enterprises, when procuring materials, supplies, or services for use in  and support of its production facilities, provided that the procurement is accomplished using procedures that ensure as efficient use of funds as practicable and, at a minimum, includes obtaining telephone quotations. Such </w:t>
      </w:r>
      <w:proofErr w:type="gramStart"/>
      <w:r w:rsidRPr="00347B98">
        <w:rPr>
          <w:color w:val="auto"/>
        </w:rPr>
        <w:t>procedures shall</w:t>
      </w:r>
      <w:proofErr w:type="gramEnd"/>
      <w:r w:rsidRPr="00347B98">
        <w:rPr>
          <w:color w:val="auto"/>
        </w:rPr>
        <w:t xml:space="preserve"> require documentation of the basis for awarding contracts under this section. </w:t>
      </w:r>
    </w:p>
    <w:p w14:paraId="389298F2" w14:textId="77777777" w:rsidR="003614D9" w:rsidRPr="00347B98" w:rsidRDefault="008539DF">
      <w:pPr>
        <w:spacing w:after="0" w:line="259" w:lineRule="auto"/>
        <w:ind w:left="990" w:firstLine="0"/>
        <w:jc w:val="left"/>
        <w:rPr>
          <w:color w:val="auto"/>
        </w:rPr>
      </w:pPr>
      <w:r w:rsidRPr="00347B98">
        <w:rPr>
          <w:color w:val="auto"/>
        </w:rPr>
        <w:t xml:space="preserve"> </w:t>
      </w:r>
    </w:p>
    <w:p w14:paraId="6B024305" w14:textId="77777777" w:rsidR="003614D9" w:rsidRPr="00347B98" w:rsidRDefault="008539DF">
      <w:pPr>
        <w:numPr>
          <w:ilvl w:val="0"/>
          <w:numId w:val="64"/>
        </w:numPr>
        <w:ind w:right="256"/>
        <w:rPr>
          <w:color w:val="auto"/>
        </w:rPr>
      </w:pPr>
      <w:r w:rsidRPr="00347B98">
        <w:rPr>
          <w:color w:val="auto"/>
        </w:rPr>
        <w:lastRenderedPageBreak/>
        <w:t xml:space="preserve">The Virginia Baseball Stadium Authority for the operation of any facilities developed under the provisions of Chapter 58 (§ 15.2-5800 et seq.) of Title 15.2, including contracts or agreements with respect to the sale of food, beverages and souvenirs at such facilities. </w:t>
      </w:r>
    </w:p>
    <w:p w14:paraId="50D1FF1E" w14:textId="77777777" w:rsidR="003614D9" w:rsidRPr="00347B98" w:rsidRDefault="008539DF">
      <w:pPr>
        <w:numPr>
          <w:ilvl w:val="0"/>
          <w:numId w:val="64"/>
        </w:numPr>
        <w:ind w:right="256"/>
        <w:rPr>
          <w:color w:val="auto"/>
        </w:rPr>
      </w:pPr>
      <w:r w:rsidRPr="00347B98">
        <w:rPr>
          <w:color w:val="auto"/>
        </w:rPr>
        <w:t xml:space="preserve">With the consent of the Governor, the Jamestown-Yorktown Foundation for the promotion of tourism through marketing with private entities provided </w:t>
      </w:r>
      <w:proofErr w:type="gramStart"/>
      <w:r w:rsidRPr="00347B98">
        <w:rPr>
          <w:color w:val="auto"/>
        </w:rPr>
        <w:t>a demonstrable</w:t>
      </w:r>
      <w:proofErr w:type="gramEnd"/>
      <w:r w:rsidRPr="00347B98">
        <w:rPr>
          <w:color w:val="auto"/>
        </w:rPr>
        <w:t xml:space="preserve"> cost savings, as reviewed by the Secretary of Education, can be realized by the Foundation and such agreements or contracts are based on competitive principles. </w:t>
      </w:r>
    </w:p>
    <w:p w14:paraId="2334F5BF" w14:textId="77777777" w:rsidR="003614D9" w:rsidRPr="00347B98" w:rsidRDefault="008539DF">
      <w:pPr>
        <w:spacing w:after="0" w:line="259" w:lineRule="auto"/>
        <w:ind w:left="990" w:firstLine="0"/>
        <w:jc w:val="left"/>
        <w:rPr>
          <w:color w:val="auto"/>
        </w:rPr>
      </w:pPr>
      <w:r w:rsidRPr="00347B98">
        <w:rPr>
          <w:color w:val="auto"/>
        </w:rPr>
        <w:t xml:space="preserve"> </w:t>
      </w:r>
    </w:p>
    <w:p w14:paraId="41C45DAE" w14:textId="77777777" w:rsidR="003614D9" w:rsidRPr="00347B98" w:rsidRDefault="008539DF">
      <w:pPr>
        <w:numPr>
          <w:ilvl w:val="0"/>
          <w:numId w:val="64"/>
        </w:numPr>
        <w:ind w:right="256"/>
        <w:rPr>
          <w:color w:val="auto"/>
        </w:rPr>
      </w:pPr>
      <w:r w:rsidRPr="00347B98">
        <w:rPr>
          <w:color w:val="auto"/>
        </w:rPr>
        <w:t xml:space="preserve">The Chesapeake Hospital Authority in the exercise of any power conferred under Chapter 271, as amended, of the Acts of Assembly of 1966, provided that it does not discriminate against any person on the basis of race, color, religion, national origin, sex, pregnancy, childbirth or related medical conditions, age, marital status, or disability in the procurement of goods and services. </w:t>
      </w:r>
    </w:p>
    <w:p w14:paraId="254AA604" w14:textId="77777777" w:rsidR="003614D9" w:rsidRPr="00347B98" w:rsidRDefault="008539DF">
      <w:pPr>
        <w:spacing w:after="0" w:line="259" w:lineRule="auto"/>
        <w:ind w:left="990" w:firstLine="0"/>
        <w:jc w:val="left"/>
        <w:rPr>
          <w:color w:val="auto"/>
        </w:rPr>
      </w:pPr>
      <w:r w:rsidRPr="00347B98">
        <w:rPr>
          <w:color w:val="auto"/>
        </w:rPr>
        <w:t xml:space="preserve"> </w:t>
      </w:r>
    </w:p>
    <w:p w14:paraId="3BCFBE12" w14:textId="77777777" w:rsidR="003614D9" w:rsidRPr="00347B98" w:rsidRDefault="008539DF">
      <w:pPr>
        <w:numPr>
          <w:ilvl w:val="0"/>
          <w:numId w:val="64"/>
        </w:numPr>
        <w:spacing w:after="0" w:line="259" w:lineRule="auto"/>
        <w:ind w:right="256"/>
        <w:rPr>
          <w:color w:val="auto"/>
        </w:rPr>
      </w:pPr>
      <w:r w:rsidRPr="00347B98">
        <w:rPr>
          <w:color w:val="auto"/>
        </w:rPr>
        <w:t xml:space="preserve">Richmond Eye and Ear Hospital Authority, any authorities created under Chapter 53 (§ </w:t>
      </w:r>
    </w:p>
    <w:p w14:paraId="2BBB917B" w14:textId="77777777" w:rsidR="003614D9" w:rsidRPr="00347B98" w:rsidRDefault="008539DF">
      <w:pPr>
        <w:ind w:left="975" w:right="256" w:firstLine="0"/>
        <w:rPr>
          <w:color w:val="auto"/>
        </w:rPr>
      </w:pPr>
      <w:r w:rsidRPr="00347B98">
        <w:rPr>
          <w:color w:val="auto"/>
        </w:rPr>
        <w:t xml:space="preserve">15.2-5300 et seq.) of Title 15.2 and any hospital or health center commission created under Chapter 52 (§ 15.2-5200 et seq.) of Title 15.2 in the exercise of any power conferred under their respective authorizing legislation, provided that these entities shall not discriminate against any person on the basis of race, color, religion, national origin, sex, pregnancy,  childbirth or related medical conditions, age, marital status, or disability in the procurement of goods and services. </w:t>
      </w:r>
    </w:p>
    <w:p w14:paraId="55C8E676" w14:textId="77777777" w:rsidR="003614D9" w:rsidRPr="00347B98" w:rsidRDefault="008539DF">
      <w:pPr>
        <w:spacing w:after="0" w:line="259" w:lineRule="auto"/>
        <w:ind w:left="990" w:firstLine="0"/>
        <w:jc w:val="left"/>
        <w:rPr>
          <w:color w:val="auto"/>
        </w:rPr>
      </w:pPr>
      <w:r w:rsidRPr="00347B98">
        <w:rPr>
          <w:color w:val="auto"/>
        </w:rPr>
        <w:t xml:space="preserve"> </w:t>
      </w:r>
    </w:p>
    <w:p w14:paraId="173E2159" w14:textId="77777777" w:rsidR="003614D9" w:rsidRPr="00347B98" w:rsidRDefault="008539DF">
      <w:pPr>
        <w:numPr>
          <w:ilvl w:val="0"/>
          <w:numId w:val="66"/>
        </w:numPr>
        <w:ind w:right="256"/>
        <w:rPr>
          <w:color w:val="auto"/>
        </w:rPr>
      </w:pPr>
      <w:r w:rsidRPr="00347B98">
        <w:rPr>
          <w:color w:val="auto"/>
        </w:rPr>
        <w:t xml:space="preserve">The Patrick Hospital Authority sealed in the exercise of any power conferred under the Acts of Assembly of 2000, provided that it does not discriminate against any person on the basis of race, color, religion, national origin, sex, pregnancy, childbirth or related medical conditions, age, marital status, or disability in the procurement of goods and services. </w:t>
      </w:r>
    </w:p>
    <w:p w14:paraId="45921D10" w14:textId="77777777" w:rsidR="003614D9" w:rsidRPr="00347B98" w:rsidRDefault="008539DF">
      <w:pPr>
        <w:spacing w:after="0" w:line="259" w:lineRule="auto"/>
        <w:ind w:left="990" w:firstLine="0"/>
        <w:jc w:val="left"/>
        <w:rPr>
          <w:color w:val="auto"/>
        </w:rPr>
      </w:pPr>
      <w:r w:rsidRPr="00347B98">
        <w:rPr>
          <w:color w:val="auto"/>
        </w:rPr>
        <w:t xml:space="preserve"> </w:t>
      </w:r>
    </w:p>
    <w:p w14:paraId="1171BE77" w14:textId="52717676" w:rsidR="003614D9" w:rsidRPr="00347B98" w:rsidRDefault="008539DF">
      <w:pPr>
        <w:numPr>
          <w:ilvl w:val="0"/>
          <w:numId w:val="66"/>
        </w:numPr>
        <w:ind w:right="256"/>
        <w:rPr>
          <w:color w:val="auto"/>
        </w:rPr>
      </w:pPr>
      <w:r w:rsidRPr="00347B98">
        <w:rPr>
          <w:color w:val="auto"/>
        </w:rPr>
        <w:t xml:space="preserve">Public bodies for insurance or electric utility services if purchased through an association of which it is a member if the association was formed and is maintained for the purpose of promoting the interest and welfare of and developing close relationships with similar public bodies, provided that such association has procured the insurance or electric utility services by use of competitive principles and that the public body has made a determination in advance after reasonable notice to the public and set forth in writing that competitive sealed bidding and competitive negotiation are not fiscally advantageous to the public. The writing shall document the basis for this determination. </w:t>
      </w:r>
    </w:p>
    <w:p w14:paraId="53A491ED" w14:textId="77777777" w:rsidR="003614D9" w:rsidRPr="00347B98" w:rsidRDefault="008539DF">
      <w:pPr>
        <w:spacing w:after="0" w:line="259" w:lineRule="auto"/>
        <w:ind w:left="990" w:firstLine="0"/>
        <w:jc w:val="left"/>
        <w:rPr>
          <w:color w:val="auto"/>
        </w:rPr>
      </w:pPr>
      <w:r w:rsidRPr="00347B98">
        <w:rPr>
          <w:color w:val="auto"/>
        </w:rPr>
        <w:t xml:space="preserve"> </w:t>
      </w:r>
    </w:p>
    <w:p w14:paraId="6B7F21DD" w14:textId="77777777" w:rsidR="003614D9" w:rsidRPr="00347B98" w:rsidRDefault="008539DF">
      <w:pPr>
        <w:numPr>
          <w:ilvl w:val="0"/>
          <w:numId w:val="66"/>
        </w:numPr>
        <w:ind w:right="256"/>
        <w:rPr>
          <w:color w:val="auto"/>
        </w:rPr>
      </w:pPr>
      <w:r w:rsidRPr="00347B98">
        <w:rPr>
          <w:color w:val="auto"/>
        </w:rPr>
        <w:t xml:space="preserve">Public bodies administering public assistance and social services pro- grams as defined in § 63.2-100, community services boards as defined in § 37.2-100, or any public body purchasing services under the Children’s Services Act (§ 2.2-5200 et seq.) or the Virginia Juvenile Community Crime Control Act (§ 16.1-309.2 et seq.) for goods or personal services for direct use by the recipients of such programs if the procurement is made for an individual recipient. Contracts for the bulk procurement of goods or services for the use of recipients shall not be exempted from the requirements of § 2.2-4303. </w:t>
      </w:r>
    </w:p>
    <w:p w14:paraId="0743034A" w14:textId="77777777" w:rsidR="003614D9" w:rsidRPr="00347B98" w:rsidRDefault="008539DF">
      <w:pPr>
        <w:spacing w:after="0" w:line="259" w:lineRule="auto"/>
        <w:ind w:left="990" w:firstLine="0"/>
        <w:jc w:val="left"/>
        <w:rPr>
          <w:color w:val="auto"/>
        </w:rPr>
      </w:pPr>
      <w:r w:rsidRPr="00347B98">
        <w:rPr>
          <w:color w:val="auto"/>
        </w:rPr>
        <w:t xml:space="preserve"> </w:t>
      </w:r>
    </w:p>
    <w:p w14:paraId="30E1E5DB" w14:textId="77777777" w:rsidR="003614D9" w:rsidRPr="00347B98" w:rsidRDefault="008539DF">
      <w:pPr>
        <w:ind w:left="975" w:right="256"/>
        <w:rPr>
          <w:color w:val="auto"/>
        </w:rPr>
      </w:pPr>
      <w:r w:rsidRPr="00347B98">
        <w:rPr>
          <w:rFonts w:ascii="Century" w:eastAsia="Century" w:hAnsi="Century" w:cs="Century"/>
          <w:color w:val="auto"/>
          <w:sz w:val="20"/>
        </w:rPr>
        <w:t>B.</w:t>
      </w:r>
      <w:r w:rsidRPr="00347B98">
        <w:rPr>
          <w:rFonts w:ascii="Arial" w:eastAsia="Arial" w:hAnsi="Arial" w:cs="Arial"/>
          <w:color w:val="auto"/>
          <w:sz w:val="20"/>
        </w:rPr>
        <w:t xml:space="preserve"> </w:t>
      </w:r>
      <w:r w:rsidRPr="00347B98">
        <w:rPr>
          <w:color w:val="auto"/>
        </w:rPr>
        <w:t xml:space="preserve">No contract for the construction of any building or for an addition to or improvement of an existing building by any local government or subdivision of local government for which state funds of not more than $50,000 in the aggregate or for the sum of all phases of a contract or project either by  appropriation, grant-in-aid or loan, are used or are to be used for all or part of the cost of construction shall be let except after competitive sealed bidding or after competitive negotiation as provided under subsection </w:t>
      </w:r>
      <w:r w:rsidRPr="00347B98">
        <w:rPr>
          <w:color w:val="auto"/>
        </w:rPr>
        <w:lastRenderedPageBreak/>
        <w:t xml:space="preserve">D of § 2.2-4303 or Chapter 43.1 (§ 2.2-4378 et seq.). The procedure for the advertising for bids or for proposals and for letting of the contract shall conform, mutatis mutandis, to this chapter. </w:t>
      </w:r>
    </w:p>
    <w:p w14:paraId="653BD055" w14:textId="77777777" w:rsidR="003614D9" w:rsidRPr="00347B98" w:rsidRDefault="008539DF">
      <w:pPr>
        <w:spacing w:after="0" w:line="259" w:lineRule="auto"/>
        <w:ind w:left="990" w:firstLine="0"/>
        <w:jc w:val="left"/>
        <w:rPr>
          <w:color w:val="auto"/>
        </w:rPr>
      </w:pPr>
      <w:r w:rsidRPr="00347B98">
        <w:rPr>
          <w:color w:val="auto"/>
        </w:rPr>
        <w:t xml:space="preserve"> </w:t>
      </w:r>
    </w:p>
    <w:p w14:paraId="42B43B8C" w14:textId="77777777" w:rsidR="003614D9" w:rsidRPr="00347B98" w:rsidRDefault="008539DF">
      <w:pPr>
        <w:spacing w:after="11"/>
        <w:ind w:left="1705" w:hanging="10"/>
        <w:jc w:val="left"/>
        <w:rPr>
          <w:color w:val="auto"/>
        </w:rPr>
      </w:pPr>
      <w:r w:rsidRPr="00347B98">
        <w:rPr>
          <w:b/>
          <w:color w:val="auto"/>
        </w:rPr>
        <w:t xml:space="preserve">§ 2.2-4346. Other exemptions for certain transactions. </w:t>
      </w:r>
    </w:p>
    <w:p w14:paraId="175D4E91" w14:textId="77777777" w:rsidR="003614D9" w:rsidRPr="00347B98" w:rsidRDefault="008539DF">
      <w:pPr>
        <w:spacing w:after="0" w:line="259" w:lineRule="auto"/>
        <w:ind w:firstLine="0"/>
        <w:jc w:val="left"/>
        <w:rPr>
          <w:color w:val="auto"/>
        </w:rPr>
      </w:pPr>
      <w:r w:rsidRPr="00347B98">
        <w:rPr>
          <w:b/>
          <w:color w:val="auto"/>
        </w:rPr>
        <w:t xml:space="preserve"> </w:t>
      </w:r>
    </w:p>
    <w:p w14:paraId="719BC8F2" w14:textId="77777777" w:rsidR="003614D9" w:rsidRPr="00347B98" w:rsidRDefault="008539DF">
      <w:pPr>
        <w:ind w:right="256" w:firstLine="0"/>
        <w:rPr>
          <w:color w:val="auto"/>
        </w:rPr>
      </w:pPr>
      <w:r w:rsidRPr="00347B98">
        <w:rPr>
          <w:color w:val="auto"/>
        </w:rPr>
        <w:t xml:space="preserve">The following public bodies may enter into contracts as provided in this section. </w:t>
      </w:r>
    </w:p>
    <w:p w14:paraId="0078D591" w14:textId="77777777" w:rsidR="003614D9" w:rsidRPr="00347B98" w:rsidRDefault="008539DF">
      <w:pPr>
        <w:spacing w:after="0" w:line="259" w:lineRule="auto"/>
        <w:ind w:firstLine="0"/>
        <w:jc w:val="left"/>
        <w:rPr>
          <w:color w:val="auto"/>
        </w:rPr>
      </w:pPr>
      <w:r w:rsidRPr="00347B98">
        <w:rPr>
          <w:color w:val="auto"/>
        </w:rPr>
        <w:t xml:space="preserve"> </w:t>
      </w:r>
    </w:p>
    <w:p w14:paraId="36A5D3A6" w14:textId="77777777" w:rsidR="003614D9" w:rsidRPr="00347B98" w:rsidRDefault="008539DF">
      <w:pPr>
        <w:numPr>
          <w:ilvl w:val="0"/>
          <w:numId w:val="63"/>
        </w:numPr>
        <w:ind w:right="256"/>
        <w:rPr>
          <w:color w:val="auto"/>
        </w:rPr>
      </w:pPr>
      <w:r w:rsidRPr="00347B98">
        <w:rPr>
          <w:color w:val="auto"/>
        </w:rPr>
        <w:t xml:space="preserve">Contracts for certain essential election materials and services are exempted from the requirements of Articles 1 (§ 2.2-4300 et seq.), 2 (§ 2.2-4303 et seq.), and 5 (§ 2.2-4357 et seq.) of this chapter pursuant to § 24.2-602. </w:t>
      </w:r>
    </w:p>
    <w:p w14:paraId="12B55516" w14:textId="77777777" w:rsidR="003614D9" w:rsidRPr="00347B98" w:rsidRDefault="008539DF">
      <w:pPr>
        <w:spacing w:after="0" w:line="259" w:lineRule="auto"/>
        <w:ind w:firstLine="0"/>
        <w:jc w:val="left"/>
        <w:rPr>
          <w:color w:val="auto"/>
        </w:rPr>
      </w:pPr>
      <w:r w:rsidRPr="00347B98">
        <w:rPr>
          <w:color w:val="auto"/>
        </w:rPr>
        <w:t xml:space="preserve"> </w:t>
      </w:r>
    </w:p>
    <w:p w14:paraId="518DDA66" w14:textId="77777777" w:rsidR="003614D9" w:rsidRPr="00347B98" w:rsidRDefault="008539DF">
      <w:pPr>
        <w:numPr>
          <w:ilvl w:val="0"/>
          <w:numId w:val="63"/>
        </w:numPr>
        <w:ind w:right="256"/>
        <w:rPr>
          <w:color w:val="auto"/>
        </w:rPr>
      </w:pPr>
      <w:r w:rsidRPr="00347B98">
        <w:rPr>
          <w:color w:val="auto"/>
        </w:rPr>
        <w:t xml:space="preserve">Any local school board may authorize any of its public schools or its school division to enter into contracts providing that caps and gowns, photo- graphs, class rings, yearbooks and graduation announcements will be avail- able for purchase or rental by students, parents, faculty or other persons using nonpublic money through the use of competitive negotiation as provided in this chapter; competitive sealed bidding is not necessarily required for such contracts. The Superintendent of Public Instruction may </w:t>
      </w:r>
      <w:proofErr w:type="gramStart"/>
      <w:r w:rsidRPr="00347B98">
        <w:rPr>
          <w:color w:val="auto"/>
        </w:rPr>
        <w:t>provide assistance to</w:t>
      </w:r>
      <w:proofErr w:type="gramEnd"/>
      <w:r w:rsidRPr="00347B98">
        <w:rPr>
          <w:color w:val="auto"/>
        </w:rPr>
        <w:t xml:space="preserve"> public school systems regarding this chapter and other related laws. </w:t>
      </w:r>
    </w:p>
    <w:p w14:paraId="4A0057BE" w14:textId="77777777" w:rsidR="003614D9" w:rsidRPr="00347B98" w:rsidRDefault="008539DF">
      <w:pPr>
        <w:spacing w:after="0" w:line="259" w:lineRule="auto"/>
        <w:ind w:left="990" w:firstLine="0"/>
        <w:jc w:val="left"/>
        <w:rPr>
          <w:color w:val="auto"/>
        </w:rPr>
      </w:pPr>
      <w:r w:rsidRPr="00347B98">
        <w:rPr>
          <w:color w:val="auto"/>
        </w:rPr>
        <w:t xml:space="preserve"> </w:t>
      </w:r>
    </w:p>
    <w:p w14:paraId="0A32E1F4" w14:textId="77777777" w:rsidR="003614D9" w:rsidRPr="00347B98" w:rsidRDefault="008539DF">
      <w:pPr>
        <w:numPr>
          <w:ilvl w:val="0"/>
          <w:numId w:val="63"/>
        </w:numPr>
        <w:ind w:right="256"/>
        <w:rPr>
          <w:color w:val="auto"/>
        </w:rPr>
      </w:pPr>
      <w:r w:rsidRPr="00347B98">
        <w:rPr>
          <w:color w:val="auto"/>
        </w:rPr>
        <w:t xml:space="preserve">The Virginia Racing Commission may designate an entity to administer and promote the Virginia Breeders Fund created pursuant to § 59.1-372 without competitive procurement. </w:t>
      </w:r>
    </w:p>
    <w:p w14:paraId="5D12FD85" w14:textId="77777777" w:rsidR="003614D9" w:rsidRPr="00347B98" w:rsidRDefault="008539DF">
      <w:pPr>
        <w:spacing w:after="0" w:line="259" w:lineRule="auto"/>
        <w:ind w:left="1997" w:firstLine="0"/>
        <w:jc w:val="left"/>
        <w:rPr>
          <w:color w:val="auto"/>
        </w:rPr>
      </w:pPr>
      <w:r w:rsidRPr="00347B98">
        <w:rPr>
          <w:color w:val="auto"/>
        </w:rPr>
        <w:t xml:space="preserve"> </w:t>
      </w:r>
    </w:p>
    <w:p w14:paraId="55AD89FF" w14:textId="77777777" w:rsidR="003614D9" w:rsidRPr="00347B98" w:rsidRDefault="008539DF">
      <w:pPr>
        <w:spacing w:after="0" w:line="259" w:lineRule="auto"/>
        <w:ind w:left="1451" w:hanging="10"/>
        <w:jc w:val="center"/>
        <w:rPr>
          <w:color w:val="auto"/>
        </w:rPr>
      </w:pPr>
      <w:r w:rsidRPr="00347B98">
        <w:rPr>
          <w:b/>
          <w:color w:val="auto"/>
        </w:rPr>
        <w:t xml:space="preserve">Article 4. </w:t>
      </w:r>
    </w:p>
    <w:p w14:paraId="7D93D732" w14:textId="77777777" w:rsidR="003614D9" w:rsidRPr="00347B98" w:rsidRDefault="008539DF">
      <w:pPr>
        <w:pStyle w:val="Heading1"/>
        <w:ind w:left="1451" w:right="1"/>
        <w:rPr>
          <w:color w:val="auto"/>
        </w:rPr>
      </w:pPr>
      <w:r w:rsidRPr="00347B98">
        <w:rPr>
          <w:color w:val="auto"/>
        </w:rPr>
        <w:t>Prompt Payment</w:t>
      </w:r>
      <w:r w:rsidRPr="00347B98">
        <w:rPr>
          <w:color w:val="auto"/>
          <w:u w:val="none" w:color="000000"/>
        </w:rPr>
        <w:t xml:space="preserve"> </w:t>
      </w:r>
    </w:p>
    <w:p w14:paraId="2BB39805" w14:textId="77777777" w:rsidR="003614D9" w:rsidRPr="00347B98" w:rsidRDefault="008539DF">
      <w:pPr>
        <w:spacing w:after="0" w:line="259" w:lineRule="auto"/>
        <w:ind w:firstLine="0"/>
        <w:jc w:val="left"/>
        <w:rPr>
          <w:color w:val="auto"/>
        </w:rPr>
      </w:pPr>
      <w:r w:rsidRPr="00347B98">
        <w:rPr>
          <w:b/>
          <w:color w:val="auto"/>
        </w:rPr>
        <w:t xml:space="preserve"> </w:t>
      </w:r>
    </w:p>
    <w:p w14:paraId="23DBBF3A" w14:textId="77777777" w:rsidR="003614D9" w:rsidRPr="00347B98" w:rsidRDefault="008539DF">
      <w:pPr>
        <w:spacing w:after="11"/>
        <w:ind w:left="1705" w:hanging="10"/>
        <w:jc w:val="left"/>
        <w:rPr>
          <w:color w:val="auto"/>
        </w:rPr>
      </w:pPr>
      <w:r w:rsidRPr="00347B98">
        <w:rPr>
          <w:b/>
          <w:color w:val="auto"/>
        </w:rPr>
        <w:t xml:space="preserve">§ 2.2-4347. Definitions. </w:t>
      </w:r>
    </w:p>
    <w:p w14:paraId="4043CB84" w14:textId="77777777" w:rsidR="003614D9" w:rsidRPr="00347B98" w:rsidRDefault="008539DF">
      <w:pPr>
        <w:spacing w:after="0" w:line="259" w:lineRule="auto"/>
        <w:ind w:firstLine="0"/>
        <w:jc w:val="left"/>
        <w:rPr>
          <w:color w:val="auto"/>
        </w:rPr>
      </w:pPr>
      <w:r w:rsidRPr="00347B98">
        <w:rPr>
          <w:b/>
          <w:color w:val="auto"/>
        </w:rPr>
        <w:t xml:space="preserve"> </w:t>
      </w:r>
    </w:p>
    <w:p w14:paraId="03E370AE" w14:textId="77777777" w:rsidR="003614D9" w:rsidRPr="00347B98" w:rsidRDefault="008539DF">
      <w:pPr>
        <w:ind w:right="256" w:firstLine="0"/>
        <w:rPr>
          <w:color w:val="auto"/>
        </w:rPr>
      </w:pPr>
      <w:r w:rsidRPr="00347B98">
        <w:rPr>
          <w:color w:val="auto"/>
        </w:rPr>
        <w:t xml:space="preserve">As used in this article, unless the context requires a different meaning: </w:t>
      </w:r>
    </w:p>
    <w:p w14:paraId="47668200" w14:textId="77777777" w:rsidR="003614D9" w:rsidRPr="00347B98" w:rsidRDefault="008539DF">
      <w:pPr>
        <w:spacing w:after="0" w:line="259" w:lineRule="auto"/>
        <w:ind w:firstLine="0"/>
        <w:jc w:val="left"/>
        <w:rPr>
          <w:color w:val="auto"/>
        </w:rPr>
      </w:pPr>
      <w:r w:rsidRPr="00347B98">
        <w:rPr>
          <w:color w:val="auto"/>
        </w:rPr>
        <w:t xml:space="preserve"> </w:t>
      </w:r>
    </w:p>
    <w:p w14:paraId="42961C15" w14:textId="1546C3FF" w:rsidR="003614D9" w:rsidRPr="00347B98" w:rsidRDefault="008539DF" w:rsidP="00885B3B">
      <w:pPr>
        <w:spacing w:after="0" w:line="238" w:lineRule="auto"/>
        <w:ind w:left="990" w:right="254" w:firstLine="720"/>
        <w:rPr>
          <w:color w:val="auto"/>
        </w:rPr>
      </w:pPr>
      <w:r w:rsidRPr="00347B98">
        <w:rPr>
          <w:color w:val="auto"/>
        </w:rPr>
        <w:t>"</w:t>
      </w:r>
      <w:r w:rsidRPr="00347B98">
        <w:rPr>
          <w:i/>
          <w:color w:val="auto"/>
        </w:rPr>
        <w:t>Construction contract</w:t>
      </w:r>
      <w:r w:rsidRPr="00347B98">
        <w:rPr>
          <w:color w:val="auto"/>
        </w:rPr>
        <w:t xml:space="preserve">" means a contract relating to the construction, alteration, repair, or maintenance of </w:t>
      </w:r>
      <w:r w:rsidR="00FC3011" w:rsidRPr="00347B98">
        <w:rPr>
          <w:color w:val="auto"/>
        </w:rPr>
        <w:tab/>
      </w:r>
      <w:r w:rsidRPr="00347B98">
        <w:rPr>
          <w:color w:val="auto"/>
        </w:rPr>
        <w:t xml:space="preserve">a building, structure, or appurtenance to such building or structure, including moving, demolition, and </w:t>
      </w:r>
      <w:r w:rsidR="00FC3011" w:rsidRPr="00347B98">
        <w:rPr>
          <w:color w:val="auto"/>
        </w:rPr>
        <w:tab/>
      </w:r>
      <w:r w:rsidRPr="00347B98">
        <w:rPr>
          <w:color w:val="auto"/>
        </w:rPr>
        <w:t xml:space="preserve">excavation connected with such building or structure, or any provision contained in any contract relating to </w:t>
      </w:r>
      <w:r w:rsidR="00FC3011" w:rsidRPr="00347B98">
        <w:rPr>
          <w:color w:val="auto"/>
        </w:rPr>
        <w:tab/>
      </w:r>
      <w:r w:rsidRPr="00347B98">
        <w:rPr>
          <w:color w:val="auto"/>
        </w:rPr>
        <w:t xml:space="preserve">the construction of projects other than buildings. </w:t>
      </w:r>
    </w:p>
    <w:p w14:paraId="13C0228E" w14:textId="77777777" w:rsidR="003614D9" w:rsidRPr="00347B98" w:rsidRDefault="008539DF">
      <w:pPr>
        <w:spacing w:after="0" w:line="259" w:lineRule="auto"/>
        <w:ind w:left="60" w:firstLine="0"/>
        <w:jc w:val="left"/>
        <w:rPr>
          <w:color w:val="auto"/>
        </w:rPr>
      </w:pPr>
      <w:r w:rsidRPr="00347B98">
        <w:rPr>
          <w:color w:val="auto"/>
        </w:rPr>
        <w:t xml:space="preserve"> </w:t>
      </w:r>
    </w:p>
    <w:p w14:paraId="4CFA5BA8" w14:textId="77777777" w:rsidR="003614D9" w:rsidRPr="00347B98" w:rsidRDefault="008539DF">
      <w:pPr>
        <w:ind w:left="975" w:right="256"/>
        <w:rPr>
          <w:color w:val="auto"/>
        </w:rPr>
      </w:pPr>
      <w:r w:rsidRPr="00347B98">
        <w:rPr>
          <w:i/>
          <w:color w:val="auto"/>
        </w:rPr>
        <w:t xml:space="preserve">‘‘Contractor’’ or “general contractor” </w:t>
      </w:r>
      <w:r w:rsidRPr="00347B98">
        <w:rPr>
          <w:color w:val="auto"/>
        </w:rPr>
        <w:t xml:space="preserve">means the entity that has a direct contract with any ‘‘state agency’’ as defined herein, or any agency of local government as discussed in § 2.2-4352. </w:t>
      </w:r>
    </w:p>
    <w:p w14:paraId="3B9B0D1B" w14:textId="77777777" w:rsidR="003614D9" w:rsidRPr="00347B98" w:rsidRDefault="008539DF">
      <w:pPr>
        <w:spacing w:after="0" w:line="259" w:lineRule="auto"/>
        <w:ind w:firstLine="0"/>
        <w:jc w:val="left"/>
        <w:rPr>
          <w:color w:val="auto"/>
        </w:rPr>
      </w:pPr>
      <w:r w:rsidRPr="00347B98">
        <w:rPr>
          <w:color w:val="auto"/>
        </w:rPr>
        <w:t xml:space="preserve"> </w:t>
      </w:r>
    </w:p>
    <w:p w14:paraId="46528CD1" w14:textId="77777777" w:rsidR="003614D9" w:rsidRPr="00347B98" w:rsidRDefault="008539DF">
      <w:pPr>
        <w:ind w:left="975" w:right="256"/>
        <w:rPr>
          <w:color w:val="auto"/>
        </w:rPr>
      </w:pPr>
      <w:r w:rsidRPr="00347B98">
        <w:rPr>
          <w:i/>
          <w:color w:val="auto"/>
        </w:rPr>
        <w:t xml:space="preserve">‘‘Debtor’’ </w:t>
      </w:r>
      <w:r w:rsidRPr="00347B98">
        <w:rPr>
          <w:color w:val="auto"/>
        </w:rPr>
        <w:t xml:space="preserve">means any individual, business, or group having a delinquent debt or account with any state agency that obligation has not been satisfied or set aside by court order or discharged in bankruptcy. </w:t>
      </w:r>
    </w:p>
    <w:p w14:paraId="67F0F6C1" w14:textId="77777777" w:rsidR="003614D9" w:rsidRPr="00347B98" w:rsidRDefault="008539DF">
      <w:pPr>
        <w:spacing w:after="0" w:line="259" w:lineRule="auto"/>
        <w:ind w:firstLine="0"/>
        <w:jc w:val="left"/>
        <w:rPr>
          <w:color w:val="auto"/>
        </w:rPr>
      </w:pPr>
      <w:r w:rsidRPr="00347B98">
        <w:rPr>
          <w:color w:val="auto"/>
        </w:rPr>
        <w:t xml:space="preserve"> </w:t>
      </w:r>
    </w:p>
    <w:p w14:paraId="2237393C" w14:textId="56D9C7DB" w:rsidR="003614D9" w:rsidRPr="00347B98" w:rsidRDefault="008539DF">
      <w:pPr>
        <w:ind w:left="975" w:right="256"/>
        <w:rPr>
          <w:color w:val="auto"/>
        </w:rPr>
      </w:pPr>
      <w:r w:rsidRPr="00347B98">
        <w:rPr>
          <w:i/>
          <w:color w:val="auto"/>
        </w:rPr>
        <w:t xml:space="preserve">‘‘Payment date’’ </w:t>
      </w:r>
      <w:r w:rsidRPr="00347B98">
        <w:rPr>
          <w:color w:val="auto"/>
        </w:rPr>
        <w:t xml:space="preserve">means either (i) the date on which payment is due under the terms of a contract for provision of goods or services; or (ii) if such date has not been established by contract, (a) 30 days after receipt of a proper invoice by the state agency or its agent or 45 days after receipt by the local government or its agent responsible under the contract for approval of such invoices for the amount of payment due, or (b) 30 days after receipt of the goods or services by the state agency or 45 days after receipt by the local government, whichever is later. </w:t>
      </w:r>
    </w:p>
    <w:p w14:paraId="3B9B7496" w14:textId="77777777" w:rsidR="003614D9" w:rsidRPr="00347B98" w:rsidRDefault="008539DF">
      <w:pPr>
        <w:spacing w:after="0" w:line="259" w:lineRule="auto"/>
        <w:ind w:left="30" w:firstLine="0"/>
        <w:jc w:val="left"/>
        <w:rPr>
          <w:color w:val="auto"/>
        </w:rPr>
      </w:pPr>
      <w:r w:rsidRPr="00347B98">
        <w:rPr>
          <w:color w:val="auto"/>
        </w:rPr>
        <w:t xml:space="preserve"> </w:t>
      </w:r>
    </w:p>
    <w:p w14:paraId="55D46466" w14:textId="77777777" w:rsidR="003614D9" w:rsidRPr="00347B98" w:rsidRDefault="008539DF">
      <w:pPr>
        <w:ind w:left="975" w:right="256"/>
        <w:rPr>
          <w:color w:val="auto"/>
        </w:rPr>
      </w:pPr>
      <w:r w:rsidRPr="00347B98">
        <w:rPr>
          <w:i/>
          <w:color w:val="auto"/>
        </w:rPr>
        <w:lastRenderedPageBreak/>
        <w:t xml:space="preserve">‘‘State agency’’ </w:t>
      </w:r>
      <w:r w:rsidRPr="00347B98">
        <w:rPr>
          <w:color w:val="auto"/>
        </w:rPr>
        <w:t>means any authority, board, department, instrumentality, institution, agency, or other unit of state government. “</w:t>
      </w:r>
      <w:r w:rsidRPr="00347B98">
        <w:rPr>
          <w:i/>
          <w:color w:val="auto"/>
        </w:rPr>
        <w:t>State agency</w:t>
      </w:r>
      <w:r w:rsidRPr="00347B98">
        <w:rPr>
          <w:color w:val="auto"/>
        </w:rPr>
        <w:t xml:space="preserve">” does not include any county, city, or town or any local or regional governmental authority. </w:t>
      </w:r>
    </w:p>
    <w:p w14:paraId="501C88F3" w14:textId="77777777" w:rsidR="003614D9" w:rsidRPr="00347B98" w:rsidRDefault="008539DF">
      <w:pPr>
        <w:spacing w:after="0" w:line="259" w:lineRule="auto"/>
        <w:ind w:firstLine="0"/>
        <w:jc w:val="left"/>
        <w:rPr>
          <w:color w:val="auto"/>
        </w:rPr>
      </w:pPr>
      <w:r w:rsidRPr="00347B98">
        <w:rPr>
          <w:color w:val="auto"/>
        </w:rPr>
        <w:t xml:space="preserve"> </w:t>
      </w:r>
    </w:p>
    <w:p w14:paraId="71BEC1B1" w14:textId="77777777" w:rsidR="003614D9" w:rsidRPr="00347B98" w:rsidRDefault="008539DF">
      <w:pPr>
        <w:ind w:left="975" w:right="256"/>
        <w:rPr>
          <w:color w:val="auto"/>
        </w:rPr>
      </w:pPr>
      <w:r w:rsidRPr="00347B98">
        <w:rPr>
          <w:i/>
          <w:color w:val="auto"/>
        </w:rPr>
        <w:t xml:space="preserve">‘‘Subcontractor’’ </w:t>
      </w:r>
      <w:r w:rsidRPr="00347B98">
        <w:rPr>
          <w:color w:val="auto"/>
        </w:rPr>
        <w:t xml:space="preserve">means any entity that has a contract to supply labor or materials to the contractor to whom the contract was awarded or to any subcontractor in the performance of the work provided for in such contract. </w:t>
      </w:r>
    </w:p>
    <w:p w14:paraId="3E19A753" w14:textId="77777777" w:rsidR="003614D9" w:rsidRPr="00347B98" w:rsidRDefault="008539DF">
      <w:pPr>
        <w:spacing w:after="0" w:line="259" w:lineRule="auto"/>
        <w:ind w:firstLine="0"/>
        <w:jc w:val="left"/>
        <w:rPr>
          <w:color w:val="auto"/>
        </w:rPr>
      </w:pPr>
      <w:r w:rsidRPr="00347B98">
        <w:rPr>
          <w:color w:val="auto"/>
        </w:rPr>
        <w:t xml:space="preserve"> </w:t>
      </w:r>
    </w:p>
    <w:p w14:paraId="7934F716" w14:textId="77777777" w:rsidR="003614D9" w:rsidRPr="00347B98" w:rsidRDefault="008539DF">
      <w:pPr>
        <w:spacing w:after="11"/>
        <w:ind w:left="1705" w:hanging="10"/>
        <w:jc w:val="left"/>
        <w:rPr>
          <w:color w:val="auto"/>
        </w:rPr>
      </w:pPr>
      <w:r w:rsidRPr="00347B98">
        <w:rPr>
          <w:b/>
          <w:color w:val="auto"/>
        </w:rPr>
        <w:t xml:space="preserve">§ 2.2-4348. Exemptions. </w:t>
      </w:r>
    </w:p>
    <w:p w14:paraId="7FF80252" w14:textId="77777777" w:rsidR="003614D9" w:rsidRPr="00347B98" w:rsidRDefault="008539DF">
      <w:pPr>
        <w:spacing w:after="0" w:line="259" w:lineRule="auto"/>
        <w:ind w:firstLine="0"/>
        <w:jc w:val="left"/>
        <w:rPr>
          <w:color w:val="auto"/>
        </w:rPr>
      </w:pPr>
      <w:r w:rsidRPr="00347B98">
        <w:rPr>
          <w:b/>
          <w:color w:val="auto"/>
        </w:rPr>
        <w:t xml:space="preserve"> </w:t>
      </w:r>
    </w:p>
    <w:p w14:paraId="687E0364" w14:textId="77777777" w:rsidR="003614D9" w:rsidRPr="00347B98" w:rsidRDefault="008539DF">
      <w:pPr>
        <w:ind w:left="975" w:right="256"/>
        <w:rPr>
          <w:color w:val="auto"/>
        </w:rPr>
      </w:pPr>
      <w:r w:rsidRPr="00347B98">
        <w:rPr>
          <w:color w:val="auto"/>
        </w:rPr>
        <w:t xml:space="preserve">The provisions of this article shall not apply to (i) the late payment provisions contained in any public utility tariffs prescribed by the State Corporation Commission or (ii) payments for services provided under the state plan for medical assistance identified as potentially fraudulent, abusive, or erroneous in accordance with the program established pursuant to § 32.1-319.1 and delayed until such time as the claim can be validated.  </w:t>
      </w:r>
    </w:p>
    <w:p w14:paraId="4554FA0E" w14:textId="77777777" w:rsidR="003614D9" w:rsidRPr="00347B98" w:rsidRDefault="008539DF">
      <w:pPr>
        <w:spacing w:after="0" w:line="259" w:lineRule="auto"/>
        <w:ind w:firstLine="0"/>
        <w:jc w:val="left"/>
        <w:rPr>
          <w:color w:val="auto"/>
        </w:rPr>
      </w:pPr>
      <w:r w:rsidRPr="00347B98">
        <w:rPr>
          <w:color w:val="auto"/>
        </w:rPr>
        <w:t xml:space="preserve"> </w:t>
      </w:r>
    </w:p>
    <w:p w14:paraId="6809C60C" w14:textId="77777777" w:rsidR="003614D9" w:rsidRPr="00347B98" w:rsidRDefault="008539DF">
      <w:pPr>
        <w:spacing w:after="11"/>
        <w:ind w:left="1705" w:hanging="10"/>
        <w:jc w:val="left"/>
        <w:rPr>
          <w:color w:val="auto"/>
        </w:rPr>
      </w:pPr>
      <w:r w:rsidRPr="00347B98">
        <w:rPr>
          <w:b/>
          <w:color w:val="auto"/>
        </w:rPr>
        <w:t xml:space="preserve">§ 2.2-4349. Retainage to remain valid. </w:t>
      </w:r>
    </w:p>
    <w:p w14:paraId="59FFA7D4" w14:textId="77777777" w:rsidR="003614D9" w:rsidRPr="00347B98" w:rsidRDefault="008539DF">
      <w:pPr>
        <w:spacing w:after="0" w:line="259" w:lineRule="auto"/>
        <w:ind w:firstLine="0"/>
        <w:jc w:val="left"/>
        <w:rPr>
          <w:color w:val="auto"/>
        </w:rPr>
      </w:pPr>
      <w:r w:rsidRPr="00347B98">
        <w:rPr>
          <w:b/>
          <w:color w:val="auto"/>
        </w:rPr>
        <w:t xml:space="preserve"> </w:t>
      </w:r>
    </w:p>
    <w:p w14:paraId="3FD65851" w14:textId="77777777" w:rsidR="003614D9" w:rsidRPr="00347B98" w:rsidRDefault="008539DF">
      <w:pPr>
        <w:ind w:left="975" w:right="256"/>
        <w:rPr>
          <w:color w:val="auto"/>
        </w:rPr>
      </w:pPr>
      <w:r w:rsidRPr="00347B98">
        <w:rPr>
          <w:color w:val="auto"/>
        </w:rPr>
        <w:t xml:space="preserve">Notwithstanding the provisions of this article, the provisions of § 2.2-4333 relating to retainage shall remain valid. </w:t>
      </w:r>
    </w:p>
    <w:p w14:paraId="1D06EF46" w14:textId="77777777" w:rsidR="003614D9" w:rsidRPr="00347B98" w:rsidRDefault="008539DF">
      <w:pPr>
        <w:spacing w:after="0" w:line="259" w:lineRule="auto"/>
        <w:ind w:firstLine="0"/>
        <w:jc w:val="left"/>
        <w:rPr>
          <w:color w:val="auto"/>
        </w:rPr>
      </w:pPr>
      <w:r w:rsidRPr="00347B98">
        <w:rPr>
          <w:color w:val="auto"/>
        </w:rPr>
        <w:t xml:space="preserve"> </w:t>
      </w:r>
    </w:p>
    <w:p w14:paraId="262015B5" w14:textId="4A22F9E5" w:rsidR="003614D9" w:rsidRPr="00347B98" w:rsidRDefault="008539DF" w:rsidP="00484A0E">
      <w:pPr>
        <w:spacing w:after="0" w:line="259" w:lineRule="auto"/>
        <w:ind w:firstLine="0"/>
        <w:jc w:val="left"/>
        <w:rPr>
          <w:color w:val="auto"/>
        </w:rPr>
      </w:pPr>
      <w:r w:rsidRPr="00347B98">
        <w:rPr>
          <w:color w:val="auto"/>
        </w:rPr>
        <w:t xml:space="preserve"> </w:t>
      </w:r>
      <w:r w:rsidRPr="00347B98">
        <w:rPr>
          <w:b/>
          <w:color w:val="auto"/>
        </w:rPr>
        <w:t xml:space="preserve">§ 2.2-4350. Prompt payment of bills by state agencies. </w:t>
      </w:r>
    </w:p>
    <w:p w14:paraId="37ED99B2" w14:textId="77777777" w:rsidR="003614D9" w:rsidRPr="00347B98" w:rsidRDefault="008539DF">
      <w:pPr>
        <w:spacing w:after="0" w:line="259" w:lineRule="auto"/>
        <w:ind w:firstLine="0"/>
        <w:jc w:val="left"/>
        <w:rPr>
          <w:color w:val="auto"/>
        </w:rPr>
      </w:pPr>
      <w:r w:rsidRPr="00347B98">
        <w:rPr>
          <w:b/>
          <w:color w:val="auto"/>
        </w:rPr>
        <w:t xml:space="preserve"> </w:t>
      </w:r>
    </w:p>
    <w:p w14:paraId="312E0C72" w14:textId="77777777" w:rsidR="003614D9" w:rsidRPr="00347B98" w:rsidRDefault="008539DF">
      <w:pPr>
        <w:numPr>
          <w:ilvl w:val="0"/>
          <w:numId w:val="69"/>
        </w:numPr>
        <w:ind w:right="256"/>
        <w:rPr>
          <w:color w:val="auto"/>
        </w:rPr>
      </w:pPr>
      <w:r w:rsidRPr="00347B98">
        <w:rPr>
          <w:color w:val="auto"/>
        </w:rPr>
        <w:t xml:space="preserve">Every state agency that acquires goods or </w:t>
      </w:r>
      <w:proofErr w:type="gramStart"/>
      <w:r w:rsidRPr="00347B98">
        <w:rPr>
          <w:color w:val="auto"/>
        </w:rPr>
        <w:t>services, or</w:t>
      </w:r>
      <w:proofErr w:type="gramEnd"/>
      <w:r w:rsidRPr="00347B98">
        <w:rPr>
          <w:color w:val="auto"/>
        </w:rPr>
        <w:t xml:space="preserve"> conducts any other type of contractual business with </w:t>
      </w:r>
      <w:proofErr w:type="gramStart"/>
      <w:r w:rsidRPr="00347B98">
        <w:rPr>
          <w:color w:val="auto"/>
        </w:rPr>
        <w:t>nongovernmental</w:t>
      </w:r>
      <w:proofErr w:type="gramEnd"/>
      <w:r w:rsidRPr="00347B98">
        <w:rPr>
          <w:color w:val="auto"/>
        </w:rPr>
        <w:t xml:space="preserve">, privately owned enterprises shall promptly pay for the completely delivered goods or services by the required payment date. </w:t>
      </w:r>
    </w:p>
    <w:p w14:paraId="4EA02F87" w14:textId="77777777" w:rsidR="003614D9" w:rsidRPr="00347B98" w:rsidRDefault="008539DF">
      <w:pPr>
        <w:spacing w:after="0" w:line="259" w:lineRule="auto"/>
        <w:ind w:firstLine="0"/>
        <w:jc w:val="left"/>
        <w:rPr>
          <w:color w:val="auto"/>
        </w:rPr>
      </w:pPr>
      <w:r w:rsidRPr="00347B98">
        <w:rPr>
          <w:color w:val="auto"/>
        </w:rPr>
        <w:t xml:space="preserve"> </w:t>
      </w:r>
    </w:p>
    <w:p w14:paraId="724C3E22" w14:textId="77777777" w:rsidR="003614D9" w:rsidRPr="00347B98" w:rsidRDefault="008539DF">
      <w:pPr>
        <w:ind w:left="975" w:right="256"/>
        <w:rPr>
          <w:color w:val="auto"/>
        </w:rPr>
      </w:pPr>
      <w:r w:rsidRPr="00347B98">
        <w:rPr>
          <w:color w:val="auto"/>
        </w:rPr>
        <w:t xml:space="preserve">Payment shall be deemed to have been made when offset proceedings have been instituted, as authorized under the Virginia Debt Collection Act (§ 2.2- 4800 et seq.). </w:t>
      </w:r>
    </w:p>
    <w:p w14:paraId="71F8945C" w14:textId="77777777" w:rsidR="003614D9" w:rsidRPr="00347B98" w:rsidRDefault="008539DF">
      <w:pPr>
        <w:spacing w:after="0" w:line="259" w:lineRule="auto"/>
        <w:ind w:firstLine="0"/>
        <w:jc w:val="left"/>
        <w:rPr>
          <w:color w:val="auto"/>
        </w:rPr>
      </w:pPr>
      <w:r w:rsidRPr="00347B98">
        <w:rPr>
          <w:color w:val="auto"/>
        </w:rPr>
        <w:t xml:space="preserve"> </w:t>
      </w:r>
    </w:p>
    <w:p w14:paraId="686090EB" w14:textId="77777777" w:rsidR="003614D9" w:rsidRPr="00347B98" w:rsidRDefault="008539DF">
      <w:pPr>
        <w:numPr>
          <w:ilvl w:val="0"/>
          <w:numId w:val="69"/>
        </w:numPr>
        <w:ind w:right="256"/>
        <w:rPr>
          <w:color w:val="auto"/>
        </w:rPr>
      </w:pPr>
      <w:r w:rsidRPr="00347B98">
        <w:rPr>
          <w:color w:val="auto"/>
        </w:rPr>
        <w:t xml:space="preserve">Separate payment dates may be specified for contracts under which goods or services are provided in a series of partial deliveries or executions to the extent that such contract </w:t>
      </w:r>
      <w:proofErr w:type="gramStart"/>
      <w:r w:rsidRPr="00347B98">
        <w:rPr>
          <w:color w:val="auto"/>
        </w:rPr>
        <w:t>provides for</w:t>
      </w:r>
      <w:proofErr w:type="gramEnd"/>
      <w:r w:rsidRPr="00347B98">
        <w:rPr>
          <w:color w:val="auto"/>
        </w:rPr>
        <w:t xml:space="preserve"> separate payment for such partial delivery or execution. </w:t>
      </w:r>
    </w:p>
    <w:p w14:paraId="5BA47F2E" w14:textId="77777777" w:rsidR="003614D9" w:rsidRPr="00347B98" w:rsidRDefault="008539DF">
      <w:pPr>
        <w:spacing w:after="0" w:line="259" w:lineRule="auto"/>
        <w:ind w:firstLine="0"/>
        <w:jc w:val="left"/>
        <w:rPr>
          <w:color w:val="auto"/>
        </w:rPr>
      </w:pPr>
      <w:r w:rsidRPr="00347B98">
        <w:rPr>
          <w:color w:val="auto"/>
        </w:rPr>
        <w:t xml:space="preserve"> </w:t>
      </w:r>
    </w:p>
    <w:p w14:paraId="50AFF28F" w14:textId="77777777" w:rsidR="003614D9" w:rsidRPr="00347B98" w:rsidRDefault="008539DF">
      <w:pPr>
        <w:spacing w:after="11"/>
        <w:ind w:left="1705" w:hanging="10"/>
        <w:jc w:val="left"/>
        <w:rPr>
          <w:color w:val="auto"/>
        </w:rPr>
      </w:pPr>
      <w:r w:rsidRPr="00347B98">
        <w:rPr>
          <w:b/>
          <w:color w:val="auto"/>
        </w:rPr>
        <w:t xml:space="preserve">§ 2.2-4350.1. Prohibition on payment without an appropriation; prohibition on IOUs. </w:t>
      </w:r>
    </w:p>
    <w:p w14:paraId="08F9328B" w14:textId="77777777" w:rsidR="003614D9" w:rsidRPr="00347B98" w:rsidRDefault="008539DF">
      <w:pPr>
        <w:spacing w:after="0" w:line="259" w:lineRule="auto"/>
        <w:ind w:firstLine="0"/>
        <w:jc w:val="left"/>
        <w:rPr>
          <w:color w:val="auto"/>
        </w:rPr>
      </w:pPr>
      <w:r w:rsidRPr="00347B98">
        <w:rPr>
          <w:b/>
          <w:color w:val="auto"/>
        </w:rPr>
        <w:t xml:space="preserve"> </w:t>
      </w:r>
    </w:p>
    <w:p w14:paraId="5B14A2C3" w14:textId="77777777" w:rsidR="003614D9" w:rsidRPr="00347B98" w:rsidRDefault="008539DF">
      <w:pPr>
        <w:numPr>
          <w:ilvl w:val="0"/>
          <w:numId w:val="70"/>
        </w:numPr>
        <w:ind w:right="256"/>
        <w:rPr>
          <w:color w:val="auto"/>
        </w:rPr>
      </w:pPr>
      <w:r w:rsidRPr="00347B98">
        <w:rPr>
          <w:color w:val="auto"/>
        </w:rPr>
        <w:t xml:space="preserve">As used in this </w:t>
      </w:r>
      <w:proofErr w:type="gramStart"/>
      <w:r w:rsidRPr="00347B98">
        <w:rPr>
          <w:color w:val="auto"/>
        </w:rPr>
        <w:t>section, ‘‘IOU’’</w:t>
      </w:r>
      <w:proofErr w:type="gramEnd"/>
      <w:r w:rsidRPr="00347B98">
        <w:rPr>
          <w:color w:val="auto"/>
        </w:rPr>
        <w:t xml:space="preserve"> means a document issued by a governmental entity or representative (i) that acknowledges a debt but that does not specify all repayment terms, such as the repayment date, and (ii) when </w:t>
      </w:r>
      <w:proofErr w:type="gramStart"/>
      <w:r w:rsidRPr="00347B98">
        <w:rPr>
          <w:color w:val="auto"/>
        </w:rPr>
        <w:t>moneys are</w:t>
      </w:r>
      <w:proofErr w:type="gramEnd"/>
      <w:r w:rsidRPr="00347B98">
        <w:rPr>
          <w:color w:val="auto"/>
        </w:rPr>
        <w:t xml:space="preserve"> not available to pay a current debt. </w:t>
      </w:r>
    </w:p>
    <w:p w14:paraId="41B4E962" w14:textId="77777777" w:rsidR="003614D9" w:rsidRPr="00347B98" w:rsidRDefault="008539DF">
      <w:pPr>
        <w:spacing w:after="0" w:line="259" w:lineRule="auto"/>
        <w:ind w:firstLine="0"/>
        <w:jc w:val="left"/>
        <w:rPr>
          <w:color w:val="auto"/>
        </w:rPr>
      </w:pPr>
      <w:r w:rsidRPr="00347B98">
        <w:rPr>
          <w:color w:val="auto"/>
        </w:rPr>
        <w:t xml:space="preserve"> </w:t>
      </w:r>
    </w:p>
    <w:p w14:paraId="546A2692" w14:textId="77777777" w:rsidR="003614D9" w:rsidRPr="00347B98" w:rsidRDefault="008539DF">
      <w:pPr>
        <w:numPr>
          <w:ilvl w:val="0"/>
          <w:numId w:val="70"/>
        </w:numPr>
        <w:ind w:right="256"/>
        <w:rPr>
          <w:color w:val="auto"/>
        </w:rPr>
      </w:pPr>
      <w:r w:rsidRPr="00347B98">
        <w:rPr>
          <w:rFonts w:ascii="Century" w:eastAsia="Century" w:hAnsi="Century" w:cs="Century"/>
          <w:color w:val="auto"/>
          <w:sz w:val="20"/>
        </w:rPr>
        <w:t>1.</w:t>
      </w:r>
      <w:r w:rsidRPr="00347B98">
        <w:rPr>
          <w:color w:val="auto"/>
        </w:rPr>
        <w:t xml:space="preserve"> Notwithstanding any other provision of law, unless the General Assembly has appropriated funds to pay for a good or service or to make payment on a debt, no state department, agency, or other state entity nor any state official, officer, employee, or agent shall (i) attempt to pay for the good or service or attempt to make payment on the debt; (ii) issue any document or paper that guarantees payment, or </w:t>
      </w:r>
      <w:r w:rsidRPr="00347B98">
        <w:rPr>
          <w:color w:val="auto"/>
        </w:rPr>
        <w:lastRenderedPageBreak/>
        <w:t xml:space="preserve">purports to pay, for the good or service or guarantees payment, or purports to make payment, on the debt; or (iii) in any other way attempt to pay, guarantee payment, or purport to pay for the same. </w:t>
      </w:r>
    </w:p>
    <w:p w14:paraId="0756A44E" w14:textId="77777777" w:rsidR="003614D9" w:rsidRPr="00347B98" w:rsidRDefault="008539DF">
      <w:pPr>
        <w:spacing w:after="0" w:line="259" w:lineRule="auto"/>
        <w:ind w:left="1997" w:firstLine="0"/>
        <w:jc w:val="left"/>
        <w:rPr>
          <w:color w:val="auto"/>
        </w:rPr>
      </w:pPr>
      <w:r w:rsidRPr="00347B98">
        <w:rPr>
          <w:color w:val="auto"/>
        </w:rPr>
        <w:t xml:space="preserve"> </w:t>
      </w:r>
    </w:p>
    <w:p w14:paraId="21EA0214" w14:textId="77777777" w:rsidR="003614D9" w:rsidRPr="00347B98" w:rsidRDefault="008539DF">
      <w:pPr>
        <w:ind w:left="975" w:right="256"/>
        <w:rPr>
          <w:color w:val="auto"/>
        </w:rPr>
      </w:pPr>
      <w:r w:rsidRPr="00347B98">
        <w:rPr>
          <w:rFonts w:ascii="Century" w:eastAsia="Century" w:hAnsi="Century" w:cs="Century"/>
          <w:color w:val="auto"/>
          <w:sz w:val="20"/>
        </w:rPr>
        <w:t>2</w:t>
      </w:r>
      <w:r w:rsidRPr="00347B98">
        <w:rPr>
          <w:color w:val="auto"/>
        </w:rPr>
        <w:t xml:space="preserve">.  The prohibition on payment under subdivision 1 shall not apply (i) to payments required by federal law or (ii) if funds are lawfully available. </w:t>
      </w:r>
    </w:p>
    <w:p w14:paraId="295E8685" w14:textId="77777777" w:rsidR="003614D9" w:rsidRPr="00347B98" w:rsidRDefault="008539DF">
      <w:pPr>
        <w:spacing w:after="0" w:line="259" w:lineRule="auto"/>
        <w:ind w:left="1519" w:firstLine="0"/>
        <w:jc w:val="left"/>
        <w:rPr>
          <w:color w:val="auto"/>
        </w:rPr>
      </w:pPr>
      <w:r w:rsidRPr="00347B98">
        <w:rPr>
          <w:color w:val="auto"/>
        </w:rPr>
        <w:t xml:space="preserve"> </w:t>
      </w:r>
    </w:p>
    <w:p w14:paraId="2A5B5A35" w14:textId="77777777" w:rsidR="003614D9" w:rsidRPr="00347B98" w:rsidRDefault="008539DF">
      <w:pPr>
        <w:ind w:left="975" w:right="256"/>
        <w:rPr>
          <w:color w:val="auto"/>
        </w:rPr>
      </w:pPr>
      <w:r w:rsidRPr="00347B98">
        <w:rPr>
          <w:rFonts w:ascii="Century" w:eastAsia="Century" w:hAnsi="Century" w:cs="Century"/>
          <w:color w:val="auto"/>
          <w:sz w:val="20"/>
        </w:rPr>
        <w:t>C.</w:t>
      </w:r>
      <w:r w:rsidRPr="00347B98">
        <w:rPr>
          <w:rFonts w:ascii="Arial" w:eastAsia="Arial" w:hAnsi="Arial" w:cs="Arial"/>
          <w:color w:val="auto"/>
          <w:sz w:val="20"/>
        </w:rPr>
        <w:t xml:space="preserve"> </w:t>
      </w:r>
      <w:r w:rsidRPr="00347B98">
        <w:rPr>
          <w:color w:val="auto"/>
        </w:rPr>
        <w:t xml:space="preserve">In addition, in no case shall any (i) state department, agency, or other state entity or (ii) state official, officer, or employee in performing the duties of his position furnish an IOU in exchange for any good or service, </w:t>
      </w:r>
      <w:proofErr w:type="gramStart"/>
      <w:r w:rsidRPr="00347B98">
        <w:rPr>
          <w:color w:val="auto"/>
        </w:rPr>
        <w:t>as a means to</w:t>
      </w:r>
      <w:proofErr w:type="gramEnd"/>
      <w:r w:rsidRPr="00347B98">
        <w:rPr>
          <w:color w:val="auto"/>
        </w:rPr>
        <w:t xml:space="preserve"> pay for any good or service, or in lieu of a payment on </w:t>
      </w:r>
      <w:proofErr w:type="gramStart"/>
      <w:r w:rsidRPr="00347B98">
        <w:rPr>
          <w:color w:val="auto"/>
        </w:rPr>
        <w:t>a debt</w:t>
      </w:r>
      <w:proofErr w:type="gramEnd"/>
      <w:r w:rsidRPr="00347B98">
        <w:rPr>
          <w:color w:val="auto"/>
        </w:rPr>
        <w:t xml:space="preserve">. </w:t>
      </w:r>
    </w:p>
    <w:p w14:paraId="0DA07E72" w14:textId="77777777" w:rsidR="003614D9" w:rsidRPr="00347B98" w:rsidRDefault="008539DF">
      <w:pPr>
        <w:spacing w:after="0" w:line="259" w:lineRule="auto"/>
        <w:ind w:firstLine="0"/>
        <w:jc w:val="left"/>
        <w:rPr>
          <w:color w:val="auto"/>
        </w:rPr>
      </w:pPr>
      <w:r w:rsidRPr="00347B98">
        <w:rPr>
          <w:color w:val="auto"/>
        </w:rPr>
        <w:t xml:space="preserve"> </w:t>
      </w:r>
    </w:p>
    <w:p w14:paraId="611F9110" w14:textId="77777777" w:rsidR="003614D9" w:rsidRPr="00347B98" w:rsidRDefault="008539DF">
      <w:pPr>
        <w:spacing w:after="11"/>
        <w:ind w:left="1705" w:hanging="10"/>
        <w:jc w:val="left"/>
        <w:rPr>
          <w:color w:val="auto"/>
        </w:rPr>
      </w:pPr>
      <w:r w:rsidRPr="00347B98">
        <w:rPr>
          <w:b/>
          <w:color w:val="auto"/>
        </w:rPr>
        <w:t xml:space="preserve">§ 2.2-4351. Defect or impropriety in the invoice or goods and/or services received. </w:t>
      </w:r>
    </w:p>
    <w:p w14:paraId="130CEEC1" w14:textId="77777777" w:rsidR="003614D9" w:rsidRPr="00347B98" w:rsidRDefault="008539DF">
      <w:pPr>
        <w:spacing w:after="0" w:line="259" w:lineRule="auto"/>
        <w:ind w:firstLine="0"/>
        <w:jc w:val="left"/>
        <w:rPr>
          <w:color w:val="auto"/>
        </w:rPr>
      </w:pPr>
      <w:r w:rsidRPr="00347B98">
        <w:rPr>
          <w:b/>
          <w:color w:val="auto"/>
        </w:rPr>
        <w:t xml:space="preserve"> </w:t>
      </w:r>
    </w:p>
    <w:p w14:paraId="723010B7" w14:textId="77777777" w:rsidR="003614D9" w:rsidRPr="00347B98" w:rsidRDefault="008539DF">
      <w:pPr>
        <w:ind w:left="975" w:right="256"/>
        <w:rPr>
          <w:color w:val="auto"/>
        </w:rPr>
      </w:pPr>
      <w:r w:rsidRPr="00347B98">
        <w:rPr>
          <w:color w:val="auto"/>
        </w:rPr>
        <w:t xml:space="preserve">In instances where there is a defect or impropriety in an invoice or in the goods or services received, the state agency shall notify the supplier of the defect or impropriety, if the defect or impropriety would prevent payment by the payment date. The notice shall be sent within fifteen days after receipt of the invoice or the goods or services. </w:t>
      </w:r>
    </w:p>
    <w:p w14:paraId="38FE3BEF" w14:textId="77777777" w:rsidR="003614D9" w:rsidRPr="00347B98" w:rsidRDefault="008539DF">
      <w:pPr>
        <w:spacing w:after="0" w:line="259" w:lineRule="auto"/>
        <w:ind w:firstLine="0"/>
        <w:jc w:val="left"/>
        <w:rPr>
          <w:color w:val="auto"/>
        </w:rPr>
      </w:pPr>
      <w:r w:rsidRPr="00347B98">
        <w:rPr>
          <w:color w:val="auto"/>
        </w:rPr>
        <w:t xml:space="preserve"> </w:t>
      </w:r>
    </w:p>
    <w:p w14:paraId="0C4E189E" w14:textId="77777777" w:rsidR="003614D9" w:rsidRPr="00347B98" w:rsidRDefault="008539DF">
      <w:pPr>
        <w:spacing w:after="11"/>
        <w:ind w:left="1705" w:hanging="10"/>
        <w:jc w:val="left"/>
        <w:rPr>
          <w:color w:val="auto"/>
        </w:rPr>
      </w:pPr>
      <w:r w:rsidRPr="00347B98">
        <w:rPr>
          <w:b/>
          <w:color w:val="auto"/>
        </w:rPr>
        <w:t xml:space="preserve">§ 2.2-4352. Prompt payment of bills by localities. </w:t>
      </w:r>
    </w:p>
    <w:p w14:paraId="2B13223E" w14:textId="77777777" w:rsidR="003614D9" w:rsidRPr="00347B98" w:rsidRDefault="008539DF">
      <w:pPr>
        <w:spacing w:after="0" w:line="259" w:lineRule="auto"/>
        <w:ind w:firstLine="0"/>
        <w:jc w:val="left"/>
        <w:rPr>
          <w:color w:val="auto"/>
        </w:rPr>
      </w:pPr>
      <w:r w:rsidRPr="00347B98">
        <w:rPr>
          <w:b/>
          <w:color w:val="auto"/>
        </w:rPr>
        <w:t xml:space="preserve"> </w:t>
      </w:r>
    </w:p>
    <w:p w14:paraId="18156AE2" w14:textId="77777777" w:rsidR="003614D9" w:rsidRPr="00347B98" w:rsidRDefault="008539DF">
      <w:pPr>
        <w:ind w:left="975" w:right="256"/>
        <w:rPr>
          <w:color w:val="auto"/>
        </w:rPr>
      </w:pPr>
      <w:r w:rsidRPr="00347B98">
        <w:rPr>
          <w:color w:val="auto"/>
        </w:rPr>
        <w:t xml:space="preserve">Every agency of local government that acquires goods or </w:t>
      </w:r>
      <w:proofErr w:type="gramStart"/>
      <w:r w:rsidRPr="00347B98">
        <w:rPr>
          <w:color w:val="auto"/>
        </w:rPr>
        <w:t>services, or</w:t>
      </w:r>
      <w:proofErr w:type="gramEnd"/>
      <w:r w:rsidRPr="00347B98">
        <w:rPr>
          <w:color w:val="auto"/>
        </w:rPr>
        <w:t xml:space="preserve"> conducts any other type of contractual business with a </w:t>
      </w:r>
      <w:proofErr w:type="gramStart"/>
      <w:r w:rsidRPr="00347B98">
        <w:rPr>
          <w:color w:val="auto"/>
        </w:rPr>
        <w:t>nongovernmental</w:t>
      </w:r>
      <w:proofErr w:type="gramEnd"/>
      <w:r w:rsidRPr="00347B98">
        <w:rPr>
          <w:color w:val="auto"/>
        </w:rPr>
        <w:t xml:space="preserve">, privately owned enterprise, shall promptly pay for the completed delivered goods or services by the required payment date. The required payment date shall be either: (i) the date on which payment is due under the terms of the contract for the provision of the goods or services; or (ii) if a date is not established by contract, not more than forty-five days after goods or services are received or not more than forty-five days after the invoice is rendered, whichever is later. </w:t>
      </w:r>
    </w:p>
    <w:p w14:paraId="08B22916" w14:textId="77777777" w:rsidR="003614D9" w:rsidRPr="00347B98" w:rsidRDefault="008539DF">
      <w:pPr>
        <w:ind w:left="975" w:right="256"/>
        <w:rPr>
          <w:color w:val="auto"/>
        </w:rPr>
      </w:pPr>
      <w:r w:rsidRPr="00347B98">
        <w:rPr>
          <w:color w:val="auto"/>
        </w:rPr>
        <w:t xml:space="preserve">Separate payment dates may be specified for contracts under which goods or services are provided in a series of partial executions or deliveries to the extent that the contract </w:t>
      </w:r>
      <w:proofErr w:type="gramStart"/>
      <w:r w:rsidRPr="00347B98">
        <w:rPr>
          <w:color w:val="auto"/>
        </w:rPr>
        <w:t>provides for</w:t>
      </w:r>
      <w:proofErr w:type="gramEnd"/>
      <w:r w:rsidRPr="00347B98">
        <w:rPr>
          <w:color w:val="auto"/>
        </w:rPr>
        <w:t xml:space="preserve"> separate payment for partial execution or delivery. </w:t>
      </w:r>
    </w:p>
    <w:p w14:paraId="35DEE152" w14:textId="77777777" w:rsidR="003614D9" w:rsidRPr="00347B98" w:rsidRDefault="008539DF">
      <w:pPr>
        <w:spacing w:after="0" w:line="259" w:lineRule="auto"/>
        <w:ind w:firstLine="0"/>
        <w:jc w:val="left"/>
        <w:rPr>
          <w:color w:val="auto"/>
        </w:rPr>
      </w:pPr>
      <w:r w:rsidRPr="00347B98">
        <w:rPr>
          <w:color w:val="auto"/>
        </w:rPr>
        <w:t xml:space="preserve"> </w:t>
      </w:r>
    </w:p>
    <w:p w14:paraId="4276E6B3" w14:textId="77777777" w:rsidR="003614D9" w:rsidRPr="00347B98" w:rsidRDefault="008539DF">
      <w:pPr>
        <w:ind w:left="975" w:right="256"/>
        <w:rPr>
          <w:color w:val="auto"/>
        </w:rPr>
      </w:pPr>
      <w:r w:rsidRPr="00347B98">
        <w:rPr>
          <w:color w:val="auto"/>
        </w:rPr>
        <w:t xml:space="preserve">Within twenty days after the receipt of the invoice or goods or services, the agency shall notify the supplier of any defect or impropriety that would prevent payment by the payment date. </w:t>
      </w:r>
    </w:p>
    <w:p w14:paraId="667D27AF" w14:textId="77777777" w:rsidR="003614D9" w:rsidRPr="00347B98" w:rsidRDefault="008539DF">
      <w:pPr>
        <w:spacing w:after="0" w:line="259" w:lineRule="auto"/>
        <w:ind w:firstLine="0"/>
        <w:jc w:val="left"/>
        <w:rPr>
          <w:color w:val="auto"/>
        </w:rPr>
      </w:pPr>
      <w:r w:rsidRPr="00347B98">
        <w:rPr>
          <w:color w:val="auto"/>
        </w:rPr>
        <w:t xml:space="preserve"> </w:t>
      </w:r>
    </w:p>
    <w:p w14:paraId="6A68496D" w14:textId="77777777" w:rsidR="003614D9" w:rsidRPr="00347B98" w:rsidRDefault="008539DF">
      <w:pPr>
        <w:ind w:left="975" w:right="256"/>
        <w:rPr>
          <w:color w:val="auto"/>
        </w:rPr>
      </w:pPr>
      <w:r w:rsidRPr="00347B98">
        <w:rPr>
          <w:color w:val="auto"/>
        </w:rPr>
        <w:t xml:space="preserve">Unless otherwise provided under the terms of the contract for the provision of goods or services, every agency that fails to pay by the payment date shall pay any finance charges assessed by the supplier that shall not exceed one percent per month. </w:t>
      </w:r>
    </w:p>
    <w:p w14:paraId="3DD5C72B" w14:textId="77777777" w:rsidR="003614D9" w:rsidRPr="00347B98" w:rsidRDefault="008539DF">
      <w:pPr>
        <w:spacing w:after="0" w:line="259" w:lineRule="auto"/>
        <w:ind w:firstLine="0"/>
        <w:jc w:val="left"/>
        <w:rPr>
          <w:color w:val="auto"/>
        </w:rPr>
      </w:pPr>
      <w:r w:rsidRPr="00347B98">
        <w:rPr>
          <w:color w:val="auto"/>
        </w:rPr>
        <w:t xml:space="preserve"> </w:t>
      </w:r>
    </w:p>
    <w:p w14:paraId="4D469E07" w14:textId="77777777" w:rsidR="003614D9" w:rsidRPr="00347B98" w:rsidRDefault="008539DF">
      <w:pPr>
        <w:ind w:left="975" w:right="256"/>
        <w:rPr>
          <w:color w:val="auto"/>
        </w:rPr>
      </w:pPr>
      <w:r w:rsidRPr="00347B98">
        <w:rPr>
          <w:color w:val="auto"/>
        </w:rPr>
        <w:t xml:space="preserve">The provisions of this section shall not apply to the late payment provisions in any public utility tariffs or public utility negotiated contracts. </w:t>
      </w:r>
    </w:p>
    <w:p w14:paraId="2929517B" w14:textId="77777777" w:rsidR="003614D9" w:rsidRPr="00347B98" w:rsidRDefault="008539DF">
      <w:pPr>
        <w:spacing w:after="0" w:line="259" w:lineRule="auto"/>
        <w:ind w:firstLine="0"/>
        <w:jc w:val="left"/>
        <w:rPr>
          <w:color w:val="auto"/>
        </w:rPr>
      </w:pPr>
      <w:r w:rsidRPr="00347B98">
        <w:rPr>
          <w:color w:val="auto"/>
        </w:rPr>
        <w:t xml:space="preserve"> </w:t>
      </w:r>
    </w:p>
    <w:p w14:paraId="3127947B" w14:textId="77777777" w:rsidR="003614D9" w:rsidRPr="00347B98" w:rsidRDefault="008539DF">
      <w:pPr>
        <w:spacing w:after="11"/>
        <w:ind w:left="1705" w:hanging="10"/>
        <w:jc w:val="left"/>
        <w:rPr>
          <w:color w:val="auto"/>
        </w:rPr>
      </w:pPr>
      <w:r w:rsidRPr="00347B98">
        <w:rPr>
          <w:b/>
          <w:color w:val="auto"/>
        </w:rPr>
        <w:t xml:space="preserve">§ 2.2-4353. Date of postmark deemed to be date payment is made. </w:t>
      </w:r>
    </w:p>
    <w:p w14:paraId="56780062" w14:textId="77777777" w:rsidR="003614D9" w:rsidRPr="00347B98" w:rsidRDefault="008539DF">
      <w:pPr>
        <w:spacing w:after="0" w:line="259" w:lineRule="auto"/>
        <w:ind w:firstLine="0"/>
        <w:jc w:val="left"/>
        <w:rPr>
          <w:color w:val="auto"/>
        </w:rPr>
      </w:pPr>
      <w:r w:rsidRPr="00347B98">
        <w:rPr>
          <w:b/>
          <w:color w:val="auto"/>
        </w:rPr>
        <w:t xml:space="preserve"> </w:t>
      </w:r>
    </w:p>
    <w:p w14:paraId="54B3974D" w14:textId="77777777" w:rsidR="003614D9" w:rsidRDefault="008539DF">
      <w:pPr>
        <w:ind w:left="975" w:right="256"/>
        <w:rPr>
          <w:color w:val="auto"/>
        </w:rPr>
      </w:pPr>
      <w:r w:rsidRPr="00347B98">
        <w:rPr>
          <w:color w:val="auto"/>
        </w:rPr>
        <w:t xml:space="preserve">In those cases where payment is made by mail, the date of postmark shall be deemed to be the date payment is made for purposes of this chapter. </w:t>
      </w:r>
    </w:p>
    <w:p w14:paraId="7D286015" w14:textId="77777777" w:rsidR="00885B3B" w:rsidRPr="00347B98" w:rsidRDefault="00885B3B">
      <w:pPr>
        <w:ind w:left="975" w:right="256"/>
        <w:rPr>
          <w:color w:val="auto"/>
        </w:rPr>
      </w:pPr>
    </w:p>
    <w:p w14:paraId="08C04DCD" w14:textId="77777777" w:rsidR="003614D9" w:rsidRPr="00347B98" w:rsidRDefault="008539DF">
      <w:pPr>
        <w:spacing w:after="0" w:line="259" w:lineRule="auto"/>
        <w:ind w:firstLine="0"/>
        <w:jc w:val="left"/>
        <w:rPr>
          <w:color w:val="auto"/>
        </w:rPr>
      </w:pPr>
      <w:r w:rsidRPr="00347B98">
        <w:rPr>
          <w:color w:val="auto"/>
        </w:rPr>
        <w:t xml:space="preserve"> </w:t>
      </w:r>
    </w:p>
    <w:p w14:paraId="5475695E" w14:textId="77777777" w:rsidR="003614D9" w:rsidRPr="00347B98" w:rsidRDefault="008539DF">
      <w:pPr>
        <w:spacing w:after="10" w:line="249" w:lineRule="auto"/>
        <w:ind w:left="1720" w:right="320" w:hanging="10"/>
        <w:jc w:val="left"/>
        <w:rPr>
          <w:color w:val="auto"/>
        </w:rPr>
      </w:pPr>
      <w:r w:rsidRPr="00347B98">
        <w:rPr>
          <w:b/>
          <w:color w:val="auto"/>
        </w:rPr>
        <w:lastRenderedPageBreak/>
        <w:t xml:space="preserve">§ 2.2-4354. Payment clauses to be included in contracts. </w:t>
      </w:r>
    </w:p>
    <w:p w14:paraId="37582852" w14:textId="77777777" w:rsidR="003614D9" w:rsidRPr="00347B98" w:rsidRDefault="008539DF">
      <w:pPr>
        <w:spacing w:after="0" w:line="259" w:lineRule="auto"/>
        <w:ind w:firstLine="0"/>
        <w:jc w:val="left"/>
        <w:rPr>
          <w:color w:val="auto"/>
        </w:rPr>
      </w:pPr>
      <w:r w:rsidRPr="00347B98">
        <w:rPr>
          <w:b/>
          <w:color w:val="auto"/>
        </w:rPr>
        <w:t xml:space="preserve"> </w:t>
      </w:r>
    </w:p>
    <w:p w14:paraId="4C0F9E37" w14:textId="77777777" w:rsidR="003614D9" w:rsidRPr="00347B98" w:rsidRDefault="008539DF">
      <w:pPr>
        <w:spacing w:after="269" w:line="249" w:lineRule="auto"/>
        <w:ind w:left="975" w:right="250" w:firstLine="710"/>
        <w:jc w:val="left"/>
        <w:rPr>
          <w:color w:val="auto"/>
        </w:rPr>
      </w:pPr>
      <w:r w:rsidRPr="00347B98">
        <w:rPr>
          <w:color w:val="auto"/>
        </w:rPr>
        <w:t xml:space="preserve">Any contract awarded by any state agency, or any contract awarded by any agency of local government in accordance with § 2.2-4352, shall include: </w:t>
      </w:r>
    </w:p>
    <w:p w14:paraId="0E358850" w14:textId="43869195" w:rsidR="003614D9" w:rsidRPr="00347B98" w:rsidRDefault="008539DF" w:rsidP="00FC3011">
      <w:pPr>
        <w:numPr>
          <w:ilvl w:val="0"/>
          <w:numId w:val="71"/>
        </w:numPr>
        <w:spacing w:after="280" w:line="238" w:lineRule="auto"/>
        <w:ind w:left="990" w:right="246" w:firstLine="243"/>
        <w:jc w:val="left"/>
        <w:rPr>
          <w:color w:val="auto"/>
        </w:rPr>
      </w:pPr>
      <w:r w:rsidRPr="00347B98">
        <w:rPr>
          <w:color w:val="auto"/>
        </w:rPr>
        <w:t>A payment clause that obligates the contractor on a construction contract, in the event that the contractor has not received payment from the state agency or local government for work performed by a subcontractor under such contract, to be liable for the entire amount owed to such subcontractor and to pay such subcontractor within 60 days of the receipt of an invoice following satisfactory completion of the work for which the subcontractor has invoiced. Such contractor shall not be liable for amounts otherwise reducible due to the subcontractor's noncompliance with the terms of the contract. However, in the event that the contractor withholds all or a part of the amount invoiced by the subcontractor under the terms of the contract, the contractor shall notify the subcontractor within 50 days of the receipt of such invoice, in writing, of his intention to withhold all or a part of the subcontractor's payment with the reason for nonpayment, specifically identifying the contractual noncompliance, the dollar amount being withheld, and the lower-tier subcontractor responsible for the contractual noncompliance. Payment by the party contracting with the contractor shall not be a condition precedent to payment to any lower-tier subcontractor, regardless of that contractor's receiving payment for amounts owed to that contractor. Any provision in a construction contract contrary to this section shall be unenforceable. Nothing in this subdivision shall be construed to (i) apply to or prohibit the inclusion of any retainage provisions in a construction contract or (ii) apply to contracts awarded solely for professional services as that term is defined in §</w:t>
      </w:r>
      <w:hyperlink r:id="rId12">
        <w:r w:rsidRPr="00347B98">
          <w:rPr>
            <w:b/>
            <w:color w:val="auto"/>
            <w:u w:val="single" w:color="355184"/>
          </w:rPr>
          <w:t>2.2-4301</w:t>
        </w:r>
      </w:hyperlink>
      <w:hyperlink r:id="rId13">
        <w:r w:rsidRPr="00347B98">
          <w:rPr>
            <w:color w:val="auto"/>
          </w:rPr>
          <w:t xml:space="preserve"> </w:t>
        </w:r>
      </w:hyperlink>
      <w:r w:rsidRPr="00347B98">
        <w:rPr>
          <w:color w:val="auto"/>
        </w:rPr>
        <w:t xml:space="preserve">where the public body is contracting directly with an architectural and engineering firm. </w:t>
      </w:r>
    </w:p>
    <w:p w14:paraId="36BB20DB" w14:textId="20A4A91F" w:rsidR="003614D9" w:rsidRPr="00347B98" w:rsidRDefault="008539DF" w:rsidP="00FC3011">
      <w:pPr>
        <w:numPr>
          <w:ilvl w:val="0"/>
          <w:numId w:val="71"/>
        </w:numPr>
        <w:spacing w:after="0" w:line="249" w:lineRule="auto"/>
        <w:ind w:left="990" w:right="246" w:firstLine="715"/>
        <w:jc w:val="left"/>
        <w:rPr>
          <w:color w:val="auto"/>
        </w:rPr>
      </w:pPr>
      <w:r w:rsidRPr="00347B98">
        <w:rPr>
          <w:color w:val="auto"/>
        </w:rPr>
        <w:t xml:space="preserve">A payment clause that obligates the contractor to take one of the two following actions within seven </w:t>
      </w:r>
      <w:r w:rsidR="00FC3011" w:rsidRPr="00347B98">
        <w:rPr>
          <w:color w:val="auto"/>
        </w:rPr>
        <w:t xml:space="preserve"> </w:t>
      </w:r>
      <w:r w:rsidRPr="00347B98">
        <w:rPr>
          <w:color w:val="auto"/>
        </w:rPr>
        <w:t xml:space="preserve">days after receipt of amounts paid to the contractor by the state agency or local government for work performed by the subcontractor under that contract: </w:t>
      </w:r>
    </w:p>
    <w:p w14:paraId="43E84973" w14:textId="77777777" w:rsidR="003614D9" w:rsidRPr="00347B98" w:rsidRDefault="008539DF">
      <w:pPr>
        <w:spacing w:after="0" w:line="259" w:lineRule="auto"/>
        <w:ind w:firstLine="0"/>
        <w:jc w:val="left"/>
        <w:rPr>
          <w:color w:val="auto"/>
        </w:rPr>
      </w:pPr>
      <w:r w:rsidRPr="00347B98">
        <w:rPr>
          <w:color w:val="auto"/>
        </w:rPr>
        <w:t xml:space="preserve"> </w:t>
      </w:r>
    </w:p>
    <w:p w14:paraId="41569D17" w14:textId="77777777" w:rsidR="003614D9" w:rsidRPr="00347B98" w:rsidRDefault="008539DF">
      <w:pPr>
        <w:spacing w:after="0" w:line="259" w:lineRule="auto"/>
        <w:ind w:firstLine="0"/>
        <w:jc w:val="left"/>
        <w:rPr>
          <w:color w:val="auto"/>
        </w:rPr>
      </w:pPr>
      <w:r w:rsidRPr="00347B98">
        <w:rPr>
          <w:color w:val="auto"/>
        </w:rPr>
        <w:t xml:space="preserve"> </w:t>
      </w:r>
    </w:p>
    <w:p w14:paraId="32D54CCE" w14:textId="77777777" w:rsidR="003614D9" w:rsidRPr="00347B98" w:rsidRDefault="008539DF">
      <w:pPr>
        <w:numPr>
          <w:ilvl w:val="0"/>
          <w:numId w:val="72"/>
        </w:numPr>
        <w:spacing w:after="0" w:line="249" w:lineRule="auto"/>
        <w:ind w:right="250" w:hanging="240"/>
        <w:jc w:val="left"/>
        <w:rPr>
          <w:color w:val="auto"/>
        </w:rPr>
      </w:pPr>
      <w:r w:rsidRPr="00347B98">
        <w:rPr>
          <w:color w:val="auto"/>
        </w:rPr>
        <w:t xml:space="preserve">Pay the subcontractor for the proportionate share of the total payment received from the </w:t>
      </w:r>
    </w:p>
    <w:p w14:paraId="3BF03F52" w14:textId="77777777" w:rsidR="003614D9" w:rsidRPr="00347B98" w:rsidRDefault="008539DF">
      <w:pPr>
        <w:spacing w:after="0" w:line="249" w:lineRule="auto"/>
        <w:ind w:left="975" w:right="250" w:firstLine="0"/>
        <w:jc w:val="left"/>
        <w:rPr>
          <w:color w:val="auto"/>
        </w:rPr>
      </w:pPr>
      <w:r w:rsidRPr="00347B98">
        <w:rPr>
          <w:color w:val="auto"/>
        </w:rPr>
        <w:t xml:space="preserve">agency attributable to the work performed by the subcontractor under that contract; or </w:t>
      </w:r>
    </w:p>
    <w:p w14:paraId="0ABA0762" w14:textId="77777777" w:rsidR="003614D9" w:rsidRPr="00347B98" w:rsidRDefault="008539DF">
      <w:pPr>
        <w:spacing w:after="0" w:line="259" w:lineRule="auto"/>
        <w:ind w:firstLine="0"/>
        <w:jc w:val="left"/>
        <w:rPr>
          <w:color w:val="auto"/>
        </w:rPr>
      </w:pPr>
      <w:r w:rsidRPr="00347B98">
        <w:rPr>
          <w:color w:val="auto"/>
        </w:rPr>
        <w:t xml:space="preserve"> </w:t>
      </w:r>
    </w:p>
    <w:p w14:paraId="1DB9DEDF" w14:textId="77777777" w:rsidR="003614D9" w:rsidRPr="00347B98" w:rsidRDefault="008539DF">
      <w:pPr>
        <w:numPr>
          <w:ilvl w:val="0"/>
          <w:numId w:val="72"/>
        </w:numPr>
        <w:spacing w:after="0" w:line="249" w:lineRule="auto"/>
        <w:ind w:right="250" w:hanging="240"/>
        <w:jc w:val="left"/>
        <w:rPr>
          <w:color w:val="auto"/>
        </w:rPr>
      </w:pPr>
      <w:r w:rsidRPr="00347B98">
        <w:rPr>
          <w:color w:val="auto"/>
        </w:rPr>
        <w:t xml:space="preserve">Notify the agency and subcontractor, in writing, of his intention to withhold all or a part of the </w:t>
      </w:r>
    </w:p>
    <w:p w14:paraId="7EA7C130" w14:textId="77777777" w:rsidR="003614D9" w:rsidRPr="00347B98" w:rsidRDefault="008539DF">
      <w:pPr>
        <w:spacing w:after="0" w:line="249" w:lineRule="auto"/>
        <w:ind w:left="975" w:right="250" w:firstLine="0"/>
        <w:jc w:val="left"/>
        <w:rPr>
          <w:color w:val="auto"/>
        </w:rPr>
      </w:pPr>
      <w:r w:rsidRPr="00347B98">
        <w:rPr>
          <w:color w:val="auto"/>
        </w:rPr>
        <w:t xml:space="preserve">subcontractor’s payment with the reason for nonpayment. </w:t>
      </w:r>
    </w:p>
    <w:p w14:paraId="04AB46C7" w14:textId="77777777" w:rsidR="003614D9" w:rsidRPr="00347B98" w:rsidRDefault="008539DF">
      <w:pPr>
        <w:spacing w:after="0" w:line="259" w:lineRule="auto"/>
        <w:ind w:firstLine="0"/>
        <w:jc w:val="left"/>
        <w:rPr>
          <w:color w:val="auto"/>
        </w:rPr>
      </w:pPr>
      <w:r w:rsidRPr="00347B98">
        <w:rPr>
          <w:color w:val="auto"/>
        </w:rPr>
        <w:t xml:space="preserve"> </w:t>
      </w:r>
    </w:p>
    <w:p w14:paraId="39C6E8FB" w14:textId="77777777" w:rsidR="003614D9" w:rsidRPr="00347B98" w:rsidRDefault="008539DF">
      <w:pPr>
        <w:numPr>
          <w:ilvl w:val="0"/>
          <w:numId w:val="73"/>
        </w:numPr>
        <w:spacing w:after="0" w:line="249" w:lineRule="auto"/>
        <w:ind w:right="250" w:firstLine="710"/>
        <w:jc w:val="left"/>
        <w:rPr>
          <w:color w:val="auto"/>
        </w:rPr>
      </w:pPr>
      <w:r w:rsidRPr="00347B98">
        <w:rPr>
          <w:color w:val="auto"/>
        </w:rPr>
        <w:t xml:space="preserve">A payment clause that requires (i) individual contractors to provide their social security numbers and (ii) proprietorships, partnerships, and corporations to provide their federal employer identification numbers. </w:t>
      </w:r>
    </w:p>
    <w:p w14:paraId="1EE4B0DD" w14:textId="77777777" w:rsidR="003614D9" w:rsidRPr="00347B98" w:rsidRDefault="008539DF">
      <w:pPr>
        <w:spacing w:after="0" w:line="259" w:lineRule="auto"/>
        <w:ind w:firstLine="0"/>
        <w:jc w:val="left"/>
        <w:rPr>
          <w:color w:val="auto"/>
        </w:rPr>
      </w:pPr>
      <w:r w:rsidRPr="00347B98">
        <w:rPr>
          <w:color w:val="auto"/>
        </w:rPr>
        <w:t xml:space="preserve"> </w:t>
      </w:r>
    </w:p>
    <w:p w14:paraId="4661D34B" w14:textId="77777777" w:rsidR="003614D9" w:rsidRPr="00347B98" w:rsidRDefault="008539DF">
      <w:pPr>
        <w:numPr>
          <w:ilvl w:val="0"/>
          <w:numId w:val="73"/>
        </w:numPr>
        <w:spacing w:after="0" w:line="249" w:lineRule="auto"/>
        <w:ind w:right="250" w:firstLine="710"/>
        <w:jc w:val="left"/>
        <w:rPr>
          <w:color w:val="auto"/>
        </w:rPr>
      </w:pPr>
      <w:r w:rsidRPr="00347B98">
        <w:rPr>
          <w:color w:val="auto"/>
        </w:rPr>
        <w:t xml:space="preserve">An interest clause that obligates the contractor to pay interest to the subcontractor on all amounts owed by the contractor that remain unpaid after seven days following receipt by the contractor of payment from the state agency or agency of local government for work performed by the subcontractor under that contract, except for amounts withheld as allowed in subdivision 2. </w:t>
      </w:r>
    </w:p>
    <w:p w14:paraId="31F3C940" w14:textId="77777777" w:rsidR="003614D9" w:rsidRPr="00347B98" w:rsidRDefault="008539DF">
      <w:pPr>
        <w:spacing w:after="0" w:line="259" w:lineRule="auto"/>
        <w:ind w:firstLine="0"/>
        <w:jc w:val="left"/>
        <w:rPr>
          <w:color w:val="auto"/>
        </w:rPr>
      </w:pPr>
      <w:r w:rsidRPr="00347B98">
        <w:rPr>
          <w:color w:val="auto"/>
        </w:rPr>
        <w:t xml:space="preserve"> </w:t>
      </w:r>
    </w:p>
    <w:p w14:paraId="707C7064" w14:textId="77777777" w:rsidR="003614D9" w:rsidRPr="00347B98" w:rsidRDefault="008539DF">
      <w:pPr>
        <w:numPr>
          <w:ilvl w:val="0"/>
          <w:numId w:val="73"/>
        </w:numPr>
        <w:spacing w:after="0" w:line="249" w:lineRule="auto"/>
        <w:ind w:right="250" w:firstLine="710"/>
        <w:jc w:val="left"/>
        <w:rPr>
          <w:color w:val="auto"/>
        </w:rPr>
      </w:pPr>
      <w:r w:rsidRPr="00347B98">
        <w:rPr>
          <w:color w:val="auto"/>
        </w:rPr>
        <w:t xml:space="preserve">An interest rate clause stating, “Unless otherwise provided under the terms of this contract, interest shall accrue at the rate of one percent per month.”  </w:t>
      </w:r>
    </w:p>
    <w:p w14:paraId="70F0ABDA" w14:textId="77777777" w:rsidR="003614D9" w:rsidRPr="00347B98" w:rsidRDefault="008539DF">
      <w:pPr>
        <w:spacing w:after="0" w:line="259" w:lineRule="auto"/>
        <w:ind w:firstLine="0"/>
        <w:jc w:val="left"/>
        <w:rPr>
          <w:color w:val="auto"/>
        </w:rPr>
      </w:pPr>
      <w:r w:rsidRPr="00347B98">
        <w:rPr>
          <w:color w:val="auto"/>
        </w:rPr>
        <w:t xml:space="preserve"> </w:t>
      </w:r>
    </w:p>
    <w:p w14:paraId="5BFDD064" w14:textId="77777777" w:rsidR="003614D9" w:rsidRPr="00347B98" w:rsidRDefault="008539DF">
      <w:pPr>
        <w:spacing w:after="0" w:line="259" w:lineRule="auto"/>
        <w:ind w:firstLine="0"/>
        <w:jc w:val="left"/>
        <w:rPr>
          <w:color w:val="auto"/>
        </w:rPr>
      </w:pPr>
      <w:r w:rsidRPr="00347B98">
        <w:rPr>
          <w:color w:val="auto"/>
        </w:rPr>
        <w:lastRenderedPageBreak/>
        <w:t xml:space="preserve"> </w:t>
      </w:r>
    </w:p>
    <w:p w14:paraId="33307275" w14:textId="77777777" w:rsidR="003614D9" w:rsidRPr="00347B98" w:rsidRDefault="008539DF">
      <w:pPr>
        <w:spacing w:after="0" w:line="249" w:lineRule="auto"/>
        <w:ind w:left="975" w:right="250" w:firstLine="710"/>
        <w:jc w:val="left"/>
        <w:rPr>
          <w:color w:val="auto"/>
        </w:rPr>
      </w:pPr>
      <w:r w:rsidRPr="00347B98">
        <w:rPr>
          <w:color w:val="auto"/>
        </w:rPr>
        <w:t xml:space="preserve">Any such contract awarded shall further require the contractor to include in each of its subcontracts a provision requiring each subcontractor to include or otherwise be subject to the same payment and interest requirements with respect to each lower-tier subcontractor. </w:t>
      </w:r>
    </w:p>
    <w:p w14:paraId="64A3BC15" w14:textId="77777777" w:rsidR="003614D9" w:rsidRPr="00347B98" w:rsidRDefault="008539DF">
      <w:pPr>
        <w:spacing w:after="0" w:line="259" w:lineRule="auto"/>
        <w:ind w:firstLine="0"/>
        <w:jc w:val="left"/>
        <w:rPr>
          <w:color w:val="auto"/>
        </w:rPr>
      </w:pPr>
      <w:r w:rsidRPr="00347B98">
        <w:rPr>
          <w:color w:val="auto"/>
        </w:rPr>
        <w:t xml:space="preserve"> </w:t>
      </w:r>
    </w:p>
    <w:p w14:paraId="787359B4" w14:textId="77777777" w:rsidR="003614D9" w:rsidRPr="00347B98" w:rsidRDefault="008539DF">
      <w:pPr>
        <w:spacing w:after="0" w:line="249" w:lineRule="auto"/>
        <w:ind w:left="975" w:right="250" w:firstLine="710"/>
        <w:jc w:val="left"/>
        <w:rPr>
          <w:color w:val="auto"/>
        </w:rPr>
      </w:pPr>
      <w:r w:rsidRPr="00347B98">
        <w:rPr>
          <w:color w:val="auto"/>
        </w:rPr>
        <w:t xml:space="preserve">A contractor’s obligation to pay an interest charge to a subcontractor pursuant to the payment clause in this section shall not be construed to be an obligation of the state agency or agency of local government. A contract modification shall not be made for the purpose of providing reimbursement for the interest charge. A cost reimbursement claim shall not include any amount for reimbursement for the interest charge. </w:t>
      </w:r>
    </w:p>
    <w:p w14:paraId="7C4533B1" w14:textId="77777777" w:rsidR="003614D9" w:rsidRPr="00347B98" w:rsidRDefault="008539DF">
      <w:pPr>
        <w:spacing w:after="0" w:line="259" w:lineRule="auto"/>
        <w:ind w:firstLine="0"/>
        <w:jc w:val="left"/>
        <w:rPr>
          <w:color w:val="auto"/>
        </w:rPr>
      </w:pPr>
      <w:r w:rsidRPr="00347B98">
        <w:rPr>
          <w:color w:val="auto"/>
        </w:rPr>
        <w:t xml:space="preserve"> </w:t>
      </w:r>
    </w:p>
    <w:p w14:paraId="05DCFD53" w14:textId="77777777" w:rsidR="003614D9" w:rsidRPr="00347B98" w:rsidRDefault="008539DF">
      <w:pPr>
        <w:spacing w:after="11"/>
        <w:ind w:left="1705" w:hanging="10"/>
        <w:jc w:val="left"/>
        <w:rPr>
          <w:color w:val="auto"/>
        </w:rPr>
      </w:pPr>
      <w:r w:rsidRPr="00347B98">
        <w:rPr>
          <w:b/>
          <w:color w:val="auto"/>
        </w:rPr>
        <w:t xml:space="preserve">§ 2.2-4355. Interest penalty; exceptions. </w:t>
      </w:r>
    </w:p>
    <w:p w14:paraId="09EEFB8C" w14:textId="77777777" w:rsidR="003614D9" w:rsidRPr="00347B98" w:rsidRDefault="008539DF">
      <w:pPr>
        <w:spacing w:after="0" w:line="259" w:lineRule="auto"/>
        <w:ind w:firstLine="0"/>
        <w:jc w:val="left"/>
        <w:rPr>
          <w:color w:val="auto"/>
        </w:rPr>
      </w:pPr>
      <w:r w:rsidRPr="00347B98">
        <w:rPr>
          <w:b/>
          <w:color w:val="auto"/>
        </w:rPr>
        <w:t xml:space="preserve"> </w:t>
      </w:r>
    </w:p>
    <w:p w14:paraId="3034EBA6" w14:textId="77777777" w:rsidR="003614D9" w:rsidRPr="00347B98" w:rsidRDefault="008539DF">
      <w:pPr>
        <w:numPr>
          <w:ilvl w:val="0"/>
          <w:numId w:val="74"/>
        </w:numPr>
        <w:ind w:right="256"/>
        <w:rPr>
          <w:color w:val="auto"/>
        </w:rPr>
      </w:pPr>
      <w:r w:rsidRPr="00347B98">
        <w:rPr>
          <w:color w:val="auto"/>
        </w:rPr>
        <w:t xml:space="preserve">Interest shall accrue, at the rate determined pursuant to subsection B, on all amounts owed by a state agency to a vendor that remain unpaid after seven days following the payment date. However, nothing in this section shall affect any contract providing for a different rate of interest, or for the payment of interest in a different manner. </w:t>
      </w:r>
    </w:p>
    <w:p w14:paraId="79410536" w14:textId="77777777" w:rsidR="003614D9" w:rsidRPr="00347B98" w:rsidRDefault="008539DF">
      <w:pPr>
        <w:spacing w:after="0" w:line="259" w:lineRule="auto"/>
        <w:ind w:firstLine="0"/>
        <w:jc w:val="left"/>
        <w:rPr>
          <w:color w:val="auto"/>
        </w:rPr>
      </w:pPr>
      <w:r w:rsidRPr="00347B98">
        <w:rPr>
          <w:color w:val="auto"/>
        </w:rPr>
        <w:t xml:space="preserve"> </w:t>
      </w:r>
    </w:p>
    <w:p w14:paraId="4E71D483" w14:textId="77777777" w:rsidR="003614D9" w:rsidRPr="00347B98" w:rsidRDefault="008539DF">
      <w:pPr>
        <w:numPr>
          <w:ilvl w:val="0"/>
          <w:numId w:val="74"/>
        </w:numPr>
        <w:ind w:right="256"/>
        <w:rPr>
          <w:color w:val="auto"/>
        </w:rPr>
      </w:pPr>
      <w:r w:rsidRPr="00347B98">
        <w:rPr>
          <w:color w:val="auto"/>
        </w:rPr>
        <w:t xml:space="preserve">The rate of interest charged a state agency pursuant to subsection A shall be the base rate on corporate loans (prime rate) at large United States money center commercial banks as reported daily in the publication entitled The Wall Street Journal. Whenever a split prime rate is published, the lower of the two rates shall be used. However, in no event shall the rate of interest charged exceed the rate of interest established pursuant to § 58.1-1812. </w:t>
      </w:r>
    </w:p>
    <w:p w14:paraId="7FF29501" w14:textId="77777777" w:rsidR="003614D9" w:rsidRPr="00347B98" w:rsidRDefault="008539DF">
      <w:pPr>
        <w:spacing w:after="0" w:line="259" w:lineRule="auto"/>
        <w:ind w:left="990" w:firstLine="0"/>
        <w:jc w:val="left"/>
        <w:rPr>
          <w:color w:val="auto"/>
        </w:rPr>
      </w:pPr>
      <w:r w:rsidRPr="00347B98">
        <w:rPr>
          <w:color w:val="auto"/>
        </w:rPr>
        <w:t xml:space="preserve"> </w:t>
      </w:r>
    </w:p>
    <w:p w14:paraId="184B4B64" w14:textId="77777777" w:rsidR="003614D9" w:rsidRDefault="008539DF">
      <w:pPr>
        <w:numPr>
          <w:ilvl w:val="0"/>
          <w:numId w:val="74"/>
        </w:numPr>
        <w:ind w:right="256"/>
        <w:rPr>
          <w:color w:val="auto"/>
        </w:rPr>
      </w:pPr>
      <w:r w:rsidRPr="00347B98">
        <w:rPr>
          <w:color w:val="auto"/>
        </w:rPr>
        <w:t xml:space="preserve">Notwithstanding subsection A, no interest penalty shall be charged when payment is delayed because of disagreement between a state agency and a vendor regarding the quantity, quality or time of delivery of goods or services or the accuracy of any invoice received for the goods or services. The exception from the interest penalty provided by this subsection shall apply only to that portion of a delayed payment that is actually the subject of the disagreement and shall apply only for the duration of the disagreement. </w:t>
      </w:r>
    </w:p>
    <w:p w14:paraId="5F8068BF" w14:textId="77777777" w:rsidR="00885B3B" w:rsidRPr="00347B98" w:rsidRDefault="00885B3B" w:rsidP="00885B3B">
      <w:pPr>
        <w:ind w:left="0" w:right="256" w:firstLine="0"/>
        <w:rPr>
          <w:color w:val="auto"/>
        </w:rPr>
      </w:pPr>
    </w:p>
    <w:p w14:paraId="7D11BF79" w14:textId="77777777" w:rsidR="00885B3B" w:rsidRDefault="008539DF">
      <w:pPr>
        <w:numPr>
          <w:ilvl w:val="0"/>
          <w:numId w:val="74"/>
        </w:numPr>
        <w:ind w:right="256"/>
        <w:rPr>
          <w:color w:val="auto"/>
        </w:rPr>
      </w:pPr>
      <w:r w:rsidRPr="00347B98">
        <w:rPr>
          <w:color w:val="auto"/>
        </w:rPr>
        <w:t xml:space="preserve">This section shall not apply to § 2.2-4333 pertaining to retainage on construction contracts, during the period of time prior to the date the final payment is due. Nothing contained herein shall prevent a contractor from receiving interest </w:t>
      </w:r>
      <w:proofErr w:type="gramStart"/>
      <w:r w:rsidRPr="00347B98">
        <w:rPr>
          <w:color w:val="auto"/>
        </w:rPr>
        <w:t>on</w:t>
      </w:r>
      <w:proofErr w:type="gramEnd"/>
      <w:r w:rsidRPr="00347B98">
        <w:rPr>
          <w:color w:val="auto"/>
        </w:rPr>
        <w:t xml:space="preserve"> such funds under an approved escrow agreement.</w:t>
      </w:r>
    </w:p>
    <w:p w14:paraId="1B97F0E8" w14:textId="051B22C6" w:rsidR="003614D9" w:rsidRPr="00347B98" w:rsidRDefault="008539DF" w:rsidP="00885B3B">
      <w:pPr>
        <w:ind w:left="1687" w:right="256" w:firstLine="0"/>
        <w:rPr>
          <w:color w:val="auto"/>
        </w:rPr>
      </w:pPr>
      <w:r w:rsidRPr="00347B98">
        <w:rPr>
          <w:color w:val="auto"/>
        </w:rPr>
        <w:t xml:space="preserve"> </w:t>
      </w:r>
    </w:p>
    <w:p w14:paraId="2F01A2E3" w14:textId="77777777" w:rsidR="003614D9" w:rsidRPr="00347B98" w:rsidRDefault="008539DF">
      <w:pPr>
        <w:numPr>
          <w:ilvl w:val="0"/>
          <w:numId w:val="74"/>
        </w:numPr>
        <w:ind w:right="256"/>
        <w:rPr>
          <w:color w:val="auto"/>
        </w:rPr>
      </w:pPr>
      <w:r w:rsidRPr="00347B98">
        <w:rPr>
          <w:color w:val="auto"/>
        </w:rPr>
        <w:t xml:space="preserve">Notwithstanding subsection A, no interest penalty shall be paid to any debtor on any payment, or portion thereof, withheld pursuant to the Comptroller’s Debt Setoff Program, as authorized by the Virginia Debt Collection Act (§ 2.2-4800 et seq.), commencing with the date the payment is withheld. If, as a result of an error, a payment or portion thereof is withheld, and it is determined that at the time of setoff no debt was owed to the Commonwealth, then interest shall accrue at the rate determined pursuant to subsection B on amounts withheld that remain unpaid after seven days following the payment date. </w:t>
      </w:r>
    </w:p>
    <w:p w14:paraId="6CD2B78D" w14:textId="77777777" w:rsidR="003614D9" w:rsidRPr="00347B98" w:rsidRDefault="008539DF">
      <w:pPr>
        <w:spacing w:after="0" w:line="259" w:lineRule="auto"/>
        <w:ind w:firstLine="0"/>
        <w:jc w:val="left"/>
        <w:rPr>
          <w:color w:val="auto"/>
        </w:rPr>
      </w:pPr>
      <w:r w:rsidRPr="00347B98">
        <w:rPr>
          <w:b/>
          <w:color w:val="auto"/>
        </w:rPr>
        <w:t xml:space="preserve"> </w:t>
      </w:r>
    </w:p>
    <w:p w14:paraId="6AD89B4C" w14:textId="77777777" w:rsidR="003614D9" w:rsidRPr="00347B98" w:rsidRDefault="008539DF">
      <w:pPr>
        <w:spacing w:after="11"/>
        <w:ind w:left="1705" w:hanging="10"/>
        <w:jc w:val="left"/>
        <w:rPr>
          <w:color w:val="auto"/>
        </w:rPr>
      </w:pPr>
      <w:r w:rsidRPr="00347B98">
        <w:rPr>
          <w:b/>
          <w:color w:val="auto"/>
        </w:rPr>
        <w:t xml:space="preserve">§ 2.2-4356. Comptroller to file annual report. </w:t>
      </w:r>
    </w:p>
    <w:p w14:paraId="12CAB536" w14:textId="77777777" w:rsidR="003614D9" w:rsidRPr="00347B98" w:rsidRDefault="008539DF">
      <w:pPr>
        <w:spacing w:after="0" w:line="259" w:lineRule="auto"/>
        <w:ind w:firstLine="0"/>
        <w:jc w:val="left"/>
        <w:rPr>
          <w:color w:val="auto"/>
        </w:rPr>
      </w:pPr>
      <w:r w:rsidRPr="00347B98">
        <w:rPr>
          <w:b/>
          <w:color w:val="auto"/>
        </w:rPr>
        <w:t xml:space="preserve"> </w:t>
      </w:r>
    </w:p>
    <w:p w14:paraId="0596A32D" w14:textId="77777777" w:rsidR="003614D9" w:rsidRPr="00347B98" w:rsidRDefault="008539DF">
      <w:pPr>
        <w:ind w:left="975" w:right="256"/>
        <w:rPr>
          <w:color w:val="auto"/>
        </w:rPr>
      </w:pPr>
      <w:r w:rsidRPr="00347B98">
        <w:rPr>
          <w:color w:val="auto"/>
        </w:rPr>
        <w:t xml:space="preserve">The Comptroller shall file an annual report with the Governor, the Senate Committee on Finance and Appropriations, the House Committees on Finance and Appropriations on November 1 for the </w:t>
      </w:r>
      <w:r w:rsidRPr="00347B98">
        <w:rPr>
          <w:color w:val="auto"/>
        </w:rPr>
        <w:lastRenderedPageBreak/>
        <w:t xml:space="preserve">preceding fiscal year including (i) the number and dollar amounts of late payments by departments, institutions and agencies, (ii) the total amount of interest paid and (iii) specific steps being taken to reduce the incidence of late payments. </w:t>
      </w:r>
    </w:p>
    <w:p w14:paraId="7EFE9E8E" w14:textId="77777777" w:rsidR="003614D9" w:rsidRPr="00347B98" w:rsidRDefault="008539DF">
      <w:pPr>
        <w:spacing w:after="0" w:line="259" w:lineRule="auto"/>
        <w:ind w:firstLine="0"/>
        <w:jc w:val="left"/>
        <w:rPr>
          <w:color w:val="auto"/>
        </w:rPr>
      </w:pPr>
      <w:r w:rsidRPr="00347B98">
        <w:rPr>
          <w:color w:val="auto"/>
        </w:rPr>
        <w:t xml:space="preserve"> </w:t>
      </w:r>
    </w:p>
    <w:p w14:paraId="0915AA0C" w14:textId="77777777" w:rsidR="003614D9" w:rsidRPr="00347B98" w:rsidRDefault="008539DF">
      <w:pPr>
        <w:spacing w:after="0" w:line="259" w:lineRule="auto"/>
        <w:ind w:left="1451" w:hanging="10"/>
        <w:jc w:val="center"/>
        <w:rPr>
          <w:color w:val="auto"/>
        </w:rPr>
      </w:pPr>
      <w:r w:rsidRPr="00347B98">
        <w:rPr>
          <w:b/>
          <w:color w:val="auto"/>
        </w:rPr>
        <w:t xml:space="preserve">Article 5. </w:t>
      </w:r>
    </w:p>
    <w:p w14:paraId="1F293699" w14:textId="77777777" w:rsidR="003614D9" w:rsidRPr="00347B98" w:rsidRDefault="008539DF">
      <w:pPr>
        <w:pStyle w:val="Heading1"/>
        <w:ind w:left="1451"/>
        <w:rPr>
          <w:color w:val="auto"/>
        </w:rPr>
      </w:pPr>
      <w:r w:rsidRPr="00347B98">
        <w:rPr>
          <w:color w:val="auto"/>
        </w:rPr>
        <w:t>Remedies</w:t>
      </w:r>
      <w:r w:rsidRPr="00347B98">
        <w:rPr>
          <w:color w:val="auto"/>
          <w:u w:val="none" w:color="000000"/>
        </w:rPr>
        <w:t xml:space="preserve"> </w:t>
      </w:r>
    </w:p>
    <w:p w14:paraId="0B2053D1" w14:textId="77777777" w:rsidR="003614D9" w:rsidRPr="00347B98" w:rsidRDefault="008539DF">
      <w:pPr>
        <w:spacing w:after="0" w:line="259" w:lineRule="auto"/>
        <w:ind w:firstLine="0"/>
        <w:jc w:val="left"/>
        <w:rPr>
          <w:color w:val="auto"/>
        </w:rPr>
      </w:pPr>
      <w:r w:rsidRPr="00347B98">
        <w:rPr>
          <w:b/>
          <w:color w:val="auto"/>
        </w:rPr>
        <w:t xml:space="preserve"> </w:t>
      </w:r>
    </w:p>
    <w:p w14:paraId="723C304C" w14:textId="77777777" w:rsidR="003614D9" w:rsidRPr="00347B98" w:rsidRDefault="008539DF">
      <w:pPr>
        <w:spacing w:after="11"/>
        <w:ind w:left="1705" w:hanging="10"/>
        <w:jc w:val="left"/>
        <w:rPr>
          <w:color w:val="auto"/>
        </w:rPr>
      </w:pPr>
      <w:r w:rsidRPr="00347B98">
        <w:rPr>
          <w:b/>
          <w:color w:val="auto"/>
        </w:rPr>
        <w:t xml:space="preserve">§ 2.2-4357. Ineligibility. </w:t>
      </w:r>
    </w:p>
    <w:p w14:paraId="0A15B65E" w14:textId="77777777" w:rsidR="003614D9" w:rsidRPr="00347B98" w:rsidRDefault="008539DF">
      <w:pPr>
        <w:spacing w:after="0" w:line="259" w:lineRule="auto"/>
        <w:ind w:firstLine="0"/>
        <w:jc w:val="left"/>
        <w:rPr>
          <w:color w:val="auto"/>
        </w:rPr>
      </w:pPr>
      <w:r w:rsidRPr="00347B98">
        <w:rPr>
          <w:b/>
          <w:color w:val="auto"/>
        </w:rPr>
        <w:t xml:space="preserve"> </w:t>
      </w:r>
    </w:p>
    <w:p w14:paraId="7E01F735" w14:textId="77777777" w:rsidR="003614D9" w:rsidRPr="00347B98" w:rsidRDefault="008539DF">
      <w:pPr>
        <w:numPr>
          <w:ilvl w:val="0"/>
          <w:numId w:val="75"/>
        </w:numPr>
        <w:ind w:right="256"/>
        <w:rPr>
          <w:color w:val="auto"/>
        </w:rPr>
      </w:pPr>
      <w:r w:rsidRPr="00347B98">
        <w:rPr>
          <w:color w:val="auto"/>
        </w:rPr>
        <w:t xml:space="preserve">Any bidder, offeror or contractor refused permission to participate, or disqualified from participation, in public contracts shall be notified in writing. Prior to the issuance of a written determination of disqualification or ineligibility, the public body shall (i) notify the bidder in writing of the results of the evaluation, (ii) disclose the factual support for the determination, and (iii) allow the bidder an opportunity to inspect any documents that relate to the determination, if so requested by the bidder within five business days after receipt of the notice. </w:t>
      </w:r>
    </w:p>
    <w:p w14:paraId="2C759BE6" w14:textId="77777777" w:rsidR="003614D9" w:rsidRPr="00347B98" w:rsidRDefault="008539DF">
      <w:pPr>
        <w:spacing w:after="0" w:line="259" w:lineRule="auto"/>
        <w:ind w:firstLine="0"/>
        <w:jc w:val="left"/>
        <w:rPr>
          <w:color w:val="auto"/>
        </w:rPr>
      </w:pPr>
      <w:r w:rsidRPr="00347B98">
        <w:rPr>
          <w:color w:val="auto"/>
        </w:rPr>
        <w:t xml:space="preserve"> </w:t>
      </w:r>
    </w:p>
    <w:p w14:paraId="36EA92E8" w14:textId="77777777" w:rsidR="003614D9" w:rsidRPr="00347B98" w:rsidRDefault="008539DF">
      <w:pPr>
        <w:ind w:left="975" w:right="256"/>
        <w:rPr>
          <w:color w:val="auto"/>
        </w:rPr>
      </w:pPr>
      <w:r w:rsidRPr="00347B98">
        <w:rPr>
          <w:color w:val="auto"/>
        </w:rPr>
        <w:t xml:space="preserve">Within ten business days after receipt of the notice, the bidder may submit rebuttal information challenging the evaluation. The public body shall issue its written determination of disqualification or ineligibility based on all information in the possession of the public body, including any rebuttal information, within five business days of the date the public body received such rebuttal information. </w:t>
      </w:r>
    </w:p>
    <w:p w14:paraId="6012ABA4" w14:textId="77777777" w:rsidR="003614D9" w:rsidRPr="00347B98" w:rsidRDefault="008539DF">
      <w:pPr>
        <w:spacing w:after="0" w:line="259" w:lineRule="auto"/>
        <w:ind w:firstLine="0"/>
        <w:jc w:val="left"/>
        <w:rPr>
          <w:color w:val="auto"/>
        </w:rPr>
      </w:pPr>
      <w:r w:rsidRPr="00347B98">
        <w:rPr>
          <w:color w:val="auto"/>
        </w:rPr>
        <w:t xml:space="preserve"> </w:t>
      </w:r>
    </w:p>
    <w:p w14:paraId="474F98DB" w14:textId="77777777" w:rsidR="003614D9" w:rsidRPr="00347B98" w:rsidRDefault="008539DF">
      <w:pPr>
        <w:ind w:left="975" w:right="256"/>
        <w:rPr>
          <w:color w:val="auto"/>
        </w:rPr>
      </w:pPr>
      <w:r w:rsidRPr="00347B98">
        <w:rPr>
          <w:color w:val="auto"/>
        </w:rPr>
        <w:t xml:space="preserve">If the evaluation reveals that the bidder, offeror or contractor should be allowed permission to participate in the public contract, the public body shall cancel the proposed disqualification action. If the evaluation reveals that the bidder should be refused permission to participate, or disqualified from participation, in the public contract, the public body </w:t>
      </w:r>
      <w:proofErr w:type="gramStart"/>
      <w:r w:rsidRPr="00347B98">
        <w:rPr>
          <w:color w:val="auto"/>
        </w:rPr>
        <w:t>shall so</w:t>
      </w:r>
      <w:proofErr w:type="gramEnd"/>
      <w:r w:rsidRPr="00347B98">
        <w:rPr>
          <w:color w:val="auto"/>
        </w:rPr>
        <w:t xml:space="preserve"> notify the bidder, offeror or contractor. The notice shall state the basis for the determination, which shall be final unless the bidder appeals the decision within ten days after receipt of the notice by invoking administrative procedures meeting the standards of § 2.2-4365, if available, or in the alternative by instituting legal action as provided in § 2.2-4364. </w:t>
      </w:r>
    </w:p>
    <w:p w14:paraId="53A7E113" w14:textId="77777777" w:rsidR="003614D9" w:rsidRPr="00347B98" w:rsidRDefault="008539DF">
      <w:pPr>
        <w:spacing w:after="0" w:line="259" w:lineRule="auto"/>
        <w:ind w:firstLine="0"/>
        <w:jc w:val="left"/>
        <w:rPr>
          <w:color w:val="auto"/>
        </w:rPr>
      </w:pPr>
      <w:r w:rsidRPr="00347B98">
        <w:rPr>
          <w:color w:val="auto"/>
        </w:rPr>
        <w:t xml:space="preserve"> </w:t>
      </w:r>
    </w:p>
    <w:p w14:paraId="6A7275BC" w14:textId="77777777" w:rsidR="003614D9" w:rsidRPr="00347B98" w:rsidRDefault="008539DF">
      <w:pPr>
        <w:numPr>
          <w:ilvl w:val="0"/>
          <w:numId w:val="75"/>
        </w:numPr>
        <w:ind w:right="256"/>
        <w:rPr>
          <w:color w:val="auto"/>
        </w:rPr>
      </w:pPr>
      <w:r w:rsidRPr="00347B98">
        <w:rPr>
          <w:color w:val="auto"/>
        </w:rPr>
        <w:t xml:space="preserve">If, upon appeal, it is determined that the action taken was arbitrary or capricious, or not in accordance with the Constitution of Virginia, applicable state law or regulations, the sole relief shall be restoration of eligibility. </w:t>
      </w:r>
    </w:p>
    <w:p w14:paraId="70F0A64E" w14:textId="3AD997F1" w:rsidR="003614D9" w:rsidRPr="00347B98" w:rsidRDefault="008539DF">
      <w:pPr>
        <w:spacing w:after="0" w:line="259" w:lineRule="auto"/>
        <w:ind w:left="990" w:firstLine="0"/>
        <w:jc w:val="left"/>
        <w:rPr>
          <w:color w:val="auto"/>
        </w:rPr>
      </w:pPr>
      <w:r w:rsidRPr="00347B98">
        <w:rPr>
          <w:color w:val="auto"/>
        </w:rPr>
        <w:t xml:space="preserve">  </w:t>
      </w:r>
    </w:p>
    <w:p w14:paraId="5B28EA88" w14:textId="77777777" w:rsidR="003614D9" w:rsidRPr="00347B98" w:rsidRDefault="008539DF">
      <w:pPr>
        <w:spacing w:after="11"/>
        <w:ind w:left="1705" w:hanging="10"/>
        <w:jc w:val="left"/>
        <w:rPr>
          <w:color w:val="auto"/>
        </w:rPr>
      </w:pPr>
      <w:r w:rsidRPr="00347B98">
        <w:rPr>
          <w:b/>
          <w:color w:val="auto"/>
        </w:rPr>
        <w:t xml:space="preserve">§ 2.2-4358. Appeal of denial of withdrawal of bid. </w:t>
      </w:r>
    </w:p>
    <w:p w14:paraId="4BBA4856" w14:textId="77777777" w:rsidR="003614D9" w:rsidRPr="00347B98" w:rsidRDefault="008539DF">
      <w:pPr>
        <w:spacing w:after="0" w:line="259" w:lineRule="auto"/>
        <w:ind w:firstLine="0"/>
        <w:jc w:val="left"/>
        <w:rPr>
          <w:color w:val="auto"/>
        </w:rPr>
      </w:pPr>
      <w:r w:rsidRPr="00347B98">
        <w:rPr>
          <w:b/>
          <w:color w:val="auto"/>
        </w:rPr>
        <w:t xml:space="preserve"> </w:t>
      </w:r>
    </w:p>
    <w:p w14:paraId="4475D86B" w14:textId="77777777" w:rsidR="003614D9" w:rsidRPr="00347B98" w:rsidRDefault="008539DF">
      <w:pPr>
        <w:numPr>
          <w:ilvl w:val="0"/>
          <w:numId w:val="76"/>
        </w:numPr>
        <w:ind w:right="256"/>
        <w:rPr>
          <w:color w:val="auto"/>
        </w:rPr>
      </w:pPr>
      <w:r w:rsidRPr="00347B98">
        <w:rPr>
          <w:color w:val="auto"/>
        </w:rPr>
        <w:t xml:space="preserve">A decision denying withdrawal of bid under the provisions of § 2.2-4330 shall be final and conclusive unless the bidder </w:t>
      </w:r>
      <w:proofErr w:type="gramStart"/>
      <w:r w:rsidRPr="00347B98">
        <w:rPr>
          <w:color w:val="auto"/>
        </w:rPr>
        <w:t>appeals</w:t>
      </w:r>
      <w:proofErr w:type="gramEnd"/>
      <w:r w:rsidRPr="00347B98">
        <w:rPr>
          <w:color w:val="auto"/>
        </w:rPr>
        <w:t xml:space="preserve"> the decision within ten days after receipt of the decision by invoking administrative procedures meeting the standards of § 2.2-4365, if available, or in the alternative by instituting legal action as provided in § 2.2-4364. </w:t>
      </w:r>
    </w:p>
    <w:p w14:paraId="77FC5E27" w14:textId="77777777" w:rsidR="003614D9" w:rsidRPr="00347B98" w:rsidRDefault="008539DF">
      <w:pPr>
        <w:spacing w:after="0" w:line="259" w:lineRule="auto"/>
        <w:ind w:left="990" w:firstLine="0"/>
        <w:jc w:val="left"/>
        <w:rPr>
          <w:color w:val="auto"/>
        </w:rPr>
      </w:pPr>
      <w:r w:rsidRPr="00347B98">
        <w:rPr>
          <w:color w:val="auto"/>
        </w:rPr>
        <w:t xml:space="preserve"> </w:t>
      </w:r>
    </w:p>
    <w:p w14:paraId="27B503D8" w14:textId="77777777" w:rsidR="003614D9" w:rsidRPr="00347B98" w:rsidRDefault="008539DF">
      <w:pPr>
        <w:numPr>
          <w:ilvl w:val="0"/>
          <w:numId w:val="76"/>
        </w:numPr>
        <w:ind w:right="256"/>
        <w:rPr>
          <w:color w:val="auto"/>
        </w:rPr>
      </w:pPr>
      <w:r w:rsidRPr="00347B98">
        <w:rPr>
          <w:color w:val="auto"/>
        </w:rPr>
        <w:t xml:space="preserve">If no bid bond was posted, a bidder refused withdrawal of a bid under the provisions of § 2.24330, prior to appealing, shall deliver to the public body a certified check or cash bond in the amount of the difference between the bid sought to be withdrawn and the next low bid. Such security shall be released only upon a final determination that the bidder was entitled to withdraw the bid. </w:t>
      </w:r>
    </w:p>
    <w:p w14:paraId="66612ABE" w14:textId="77777777" w:rsidR="003614D9" w:rsidRPr="00347B98" w:rsidRDefault="008539DF">
      <w:pPr>
        <w:spacing w:after="0" w:line="259" w:lineRule="auto"/>
        <w:ind w:left="990" w:firstLine="0"/>
        <w:jc w:val="left"/>
        <w:rPr>
          <w:color w:val="auto"/>
        </w:rPr>
      </w:pPr>
      <w:r w:rsidRPr="00347B98">
        <w:rPr>
          <w:color w:val="auto"/>
        </w:rPr>
        <w:t xml:space="preserve"> </w:t>
      </w:r>
    </w:p>
    <w:p w14:paraId="38B19A7C" w14:textId="77777777" w:rsidR="003614D9" w:rsidRPr="00347B98" w:rsidRDefault="008539DF">
      <w:pPr>
        <w:numPr>
          <w:ilvl w:val="0"/>
          <w:numId w:val="76"/>
        </w:numPr>
        <w:ind w:right="256"/>
        <w:rPr>
          <w:color w:val="auto"/>
        </w:rPr>
      </w:pPr>
      <w:r w:rsidRPr="00347B98">
        <w:rPr>
          <w:color w:val="auto"/>
        </w:rPr>
        <w:lastRenderedPageBreak/>
        <w:t xml:space="preserve">If, upon appeal, it is determined that the decision refusing withdrawal of the bid was not (i) an honest exercise of discretion, but rather was arbitrary or capricious or (ii) in accordance with the Constitution of Virginia, applicable state law or regulation, or the terms or conditions of the Invitation to Bid, the sole relief shall be withdrawal of the bid.  </w:t>
      </w:r>
    </w:p>
    <w:p w14:paraId="10804A43" w14:textId="77777777" w:rsidR="003614D9" w:rsidRPr="00347B98" w:rsidRDefault="008539DF">
      <w:pPr>
        <w:spacing w:after="0" w:line="259" w:lineRule="auto"/>
        <w:ind w:left="1997" w:firstLine="0"/>
        <w:jc w:val="left"/>
        <w:rPr>
          <w:color w:val="auto"/>
        </w:rPr>
      </w:pPr>
      <w:r w:rsidRPr="00347B98">
        <w:rPr>
          <w:color w:val="auto"/>
        </w:rPr>
        <w:t xml:space="preserve"> </w:t>
      </w:r>
    </w:p>
    <w:p w14:paraId="24AD9D32" w14:textId="77777777" w:rsidR="003614D9" w:rsidRPr="00347B98" w:rsidRDefault="008539DF">
      <w:pPr>
        <w:spacing w:after="11"/>
        <w:ind w:left="1705" w:hanging="10"/>
        <w:jc w:val="left"/>
        <w:rPr>
          <w:color w:val="auto"/>
        </w:rPr>
      </w:pPr>
      <w:r w:rsidRPr="00347B98">
        <w:rPr>
          <w:b/>
          <w:color w:val="auto"/>
        </w:rPr>
        <w:t xml:space="preserve">§ 2.2-4359. Determination of </w:t>
      </w:r>
      <w:proofErr w:type="spellStart"/>
      <w:r w:rsidRPr="00347B98">
        <w:rPr>
          <w:b/>
          <w:color w:val="auto"/>
        </w:rPr>
        <w:t>nonresponsibility</w:t>
      </w:r>
      <w:proofErr w:type="spellEnd"/>
      <w:r w:rsidRPr="00347B98">
        <w:rPr>
          <w:b/>
          <w:color w:val="auto"/>
        </w:rPr>
        <w:t xml:space="preserve">. </w:t>
      </w:r>
    </w:p>
    <w:p w14:paraId="33744B20" w14:textId="77777777" w:rsidR="003614D9" w:rsidRPr="00347B98" w:rsidRDefault="008539DF">
      <w:pPr>
        <w:spacing w:after="0" w:line="259" w:lineRule="auto"/>
        <w:ind w:firstLine="0"/>
        <w:jc w:val="left"/>
        <w:rPr>
          <w:color w:val="auto"/>
        </w:rPr>
      </w:pPr>
      <w:r w:rsidRPr="00347B98">
        <w:rPr>
          <w:b/>
          <w:color w:val="auto"/>
        </w:rPr>
        <w:t xml:space="preserve"> </w:t>
      </w:r>
    </w:p>
    <w:p w14:paraId="0F72DACD" w14:textId="77777777" w:rsidR="003614D9" w:rsidRPr="00347B98" w:rsidRDefault="008539DF">
      <w:pPr>
        <w:ind w:left="975" w:right="256"/>
        <w:rPr>
          <w:color w:val="auto"/>
        </w:rPr>
      </w:pPr>
      <w:r w:rsidRPr="00347B98">
        <w:rPr>
          <w:rFonts w:ascii="Century" w:eastAsia="Century" w:hAnsi="Century" w:cs="Century"/>
          <w:color w:val="auto"/>
          <w:sz w:val="20"/>
        </w:rPr>
        <w:t>A.</w:t>
      </w:r>
      <w:r w:rsidRPr="00347B98">
        <w:rPr>
          <w:rFonts w:ascii="Arial" w:eastAsia="Arial" w:hAnsi="Arial" w:cs="Arial"/>
          <w:color w:val="auto"/>
          <w:sz w:val="20"/>
        </w:rPr>
        <w:t xml:space="preserve"> </w:t>
      </w:r>
      <w:r w:rsidRPr="00347B98">
        <w:rPr>
          <w:color w:val="auto"/>
        </w:rPr>
        <w:t xml:space="preserve">Following public opening and announcement of bids received on an Invitation to Bid, the public body shall evaluate the bids in accordance with element 4 of the process for competitive sealed bidding set forth in § 2.2- 4302.1. At the same time, the public body shall determine whether the apparent low bidder is responsible. If the public body so determines, then it may proceed with an award in accordance with element 5 of the process for competitive sealed bidding set forth in § 2.2-4302.1. If the public body determines that the apparent low bidder is not responsible, it shall proceed as follows: </w:t>
      </w:r>
    </w:p>
    <w:p w14:paraId="4440AB96" w14:textId="77777777" w:rsidR="003614D9" w:rsidRPr="00347B98" w:rsidRDefault="008539DF">
      <w:pPr>
        <w:spacing w:after="0" w:line="259" w:lineRule="auto"/>
        <w:ind w:firstLine="0"/>
        <w:jc w:val="left"/>
        <w:rPr>
          <w:color w:val="auto"/>
        </w:rPr>
      </w:pPr>
      <w:r w:rsidRPr="00347B98">
        <w:rPr>
          <w:color w:val="auto"/>
        </w:rPr>
        <w:t xml:space="preserve"> </w:t>
      </w:r>
    </w:p>
    <w:p w14:paraId="00036D6B" w14:textId="77777777" w:rsidR="003614D9" w:rsidRPr="00347B98" w:rsidRDefault="008539DF">
      <w:pPr>
        <w:numPr>
          <w:ilvl w:val="0"/>
          <w:numId w:val="77"/>
        </w:numPr>
        <w:ind w:right="256"/>
        <w:rPr>
          <w:color w:val="auto"/>
        </w:rPr>
      </w:pPr>
      <w:r w:rsidRPr="00347B98">
        <w:rPr>
          <w:color w:val="auto"/>
        </w:rPr>
        <w:t xml:space="preserve">Prior to the issuance of a written determination of </w:t>
      </w:r>
      <w:proofErr w:type="spellStart"/>
      <w:r w:rsidRPr="00347B98">
        <w:rPr>
          <w:color w:val="auto"/>
        </w:rPr>
        <w:t>nonresponsibility</w:t>
      </w:r>
      <w:proofErr w:type="spellEnd"/>
      <w:r w:rsidRPr="00347B98">
        <w:rPr>
          <w:color w:val="auto"/>
        </w:rPr>
        <w:t xml:space="preserve">, the public body shall (i) notify the apparent low bidder in writing of the results of the evaluation, (ii) disclose the factual support for the determination, and (iii) allow the apparent low bidder an opportunity to inspect any documents that relate to the determination, if so requested by the bidder within five business days after receipt of the notice. </w:t>
      </w:r>
    </w:p>
    <w:p w14:paraId="1E893FC5" w14:textId="77777777" w:rsidR="003614D9" w:rsidRPr="00347B98" w:rsidRDefault="008539DF">
      <w:pPr>
        <w:spacing w:after="0" w:line="259" w:lineRule="auto"/>
        <w:ind w:left="990" w:firstLine="0"/>
        <w:jc w:val="left"/>
        <w:rPr>
          <w:color w:val="auto"/>
        </w:rPr>
      </w:pPr>
      <w:r w:rsidRPr="00347B98">
        <w:rPr>
          <w:color w:val="auto"/>
        </w:rPr>
        <w:t xml:space="preserve"> </w:t>
      </w:r>
    </w:p>
    <w:p w14:paraId="12602E41" w14:textId="77777777" w:rsidR="003614D9" w:rsidRPr="00347B98" w:rsidRDefault="008539DF">
      <w:pPr>
        <w:numPr>
          <w:ilvl w:val="0"/>
          <w:numId w:val="77"/>
        </w:numPr>
        <w:ind w:right="256"/>
        <w:rPr>
          <w:color w:val="auto"/>
        </w:rPr>
      </w:pPr>
      <w:r w:rsidRPr="00347B98">
        <w:rPr>
          <w:color w:val="auto"/>
        </w:rPr>
        <w:t xml:space="preserve">Within 10 business days after receipt of the notice, the bidder may submit rebuttal information challenging the evaluation. The public body shall issue its written determination of responsibility based on all information in the possession of the public body, including any rebuttal information, within five business days of the date the public body received the rebuttal information. At the same time, the public body shall notify, with return receipt requested, the bidder in writing of its determination. </w:t>
      </w:r>
    </w:p>
    <w:p w14:paraId="0EDB3212" w14:textId="77777777" w:rsidR="003614D9" w:rsidRPr="00347B98" w:rsidRDefault="008539DF">
      <w:pPr>
        <w:spacing w:after="0" w:line="259" w:lineRule="auto"/>
        <w:ind w:left="990" w:firstLine="0"/>
        <w:jc w:val="left"/>
        <w:rPr>
          <w:color w:val="auto"/>
        </w:rPr>
      </w:pPr>
      <w:r w:rsidRPr="00347B98">
        <w:rPr>
          <w:color w:val="auto"/>
        </w:rPr>
        <w:t xml:space="preserve"> </w:t>
      </w:r>
    </w:p>
    <w:p w14:paraId="0A1C8C16" w14:textId="77777777" w:rsidR="003614D9" w:rsidRPr="00347B98" w:rsidRDefault="008539DF">
      <w:pPr>
        <w:numPr>
          <w:ilvl w:val="0"/>
          <w:numId w:val="77"/>
        </w:numPr>
        <w:ind w:right="256"/>
        <w:rPr>
          <w:color w:val="auto"/>
        </w:rPr>
      </w:pPr>
      <w:r w:rsidRPr="00347B98">
        <w:rPr>
          <w:color w:val="auto"/>
        </w:rPr>
        <w:t xml:space="preserve">Such notice shall state the basis for the determination, which shall be final unless the bidder appeals the decision within 10 days after receipt of the notice by invoking administrative procedures meeting the standards of § 2.2- 4365, if available, or in the alternative by instituting legal action as provided in § 2.2-4364. </w:t>
      </w:r>
    </w:p>
    <w:p w14:paraId="0436D1EB" w14:textId="77777777" w:rsidR="003614D9" w:rsidRPr="00347B98" w:rsidRDefault="008539DF">
      <w:pPr>
        <w:spacing w:after="0" w:line="259" w:lineRule="auto"/>
        <w:ind w:left="990" w:firstLine="0"/>
        <w:jc w:val="left"/>
        <w:rPr>
          <w:color w:val="auto"/>
        </w:rPr>
      </w:pPr>
      <w:r w:rsidRPr="00347B98">
        <w:rPr>
          <w:color w:val="auto"/>
        </w:rPr>
        <w:t xml:space="preserve"> </w:t>
      </w:r>
    </w:p>
    <w:p w14:paraId="461FDCC1" w14:textId="77777777" w:rsidR="003614D9" w:rsidRPr="00347B98" w:rsidRDefault="008539DF">
      <w:pPr>
        <w:ind w:left="975" w:right="256"/>
        <w:rPr>
          <w:color w:val="auto"/>
        </w:rPr>
      </w:pPr>
      <w:r w:rsidRPr="00347B98">
        <w:rPr>
          <w:color w:val="auto"/>
        </w:rPr>
        <w:t xml:space="preserve">The provisions of this subsection shall not apply to procurements involving the prequalification of bidders and the rights of any potential bidders under such prequalification to appeal a decision that such bidders are not responsible. </w:t>
      </w:r>
    </w:p>
    <w:p w14:paraId="661B530D" w14:textId="48A6C98C" w:rsidR="003614D9" w:rsidRPr="00347B98" w:rsidRDefault="008539DF">
      <w:pPr>
        <w:spacing w:after="0" w:line="259" w:lineRule="auto"/>
        <w:ind w:left="1798" w:firstLine="0"/>
        <w:jc w:val="left"/>
        <w:rPr>
          <w:color w:val="auto"/>
        </w:rPr>
      </w:pPr>
      <w:r w:rsidRPr="00347B98">
        <w:rPr>
          <w:color w:val="auto"/>
        </w:rPr>
        <w:t xml:space="preserve">  </w:t>
      </w:r>
    </w:p>
    <w:p w14:paraId="414E102F" w14:textId="77777777" w:rsidR="003614D9" w:rsidRPr="00347B98" w:rsidRDefault="008539DF">
      <w:pPr>
        <w:numPr>
          <w:ilvl w:val="0"/>
          <w:numId w:val="78"/>
        </w:numPr>
        <w:ind w:right="256"/>
        <w:rPr>
          <w:color w:val="auto"/>
        </w:rPr>
      </w:pPr>
      <w:r w:rsidRPr="00347B98">
        <w:rPr>
          <w:color w:val="auto"/>
        </w:rPr>
        <w:t xml:space="preserve">If, upon appeal pursuant to § 2.2-4364 or 2.2-4365, it is determined that the decision of the public body was not (i) an honest exercise of discretion, but rather was arbitrary or capricious or (ii) in accordance with the Constitution of Virginia, applicable state law or regulation, or the terms or conditions of the Invitation to Bid, and the award of the contract in question has not been made, the sole relief shall be a finding that the bidder is a responsible bidder for the contract in question or directed award as provided in subsection A of § 2.2- 4364 or both. </w:t>
      </w:r>
    </w:p>
    <w:p w14:paraId="6ACFBB94" w14:textId="77777777" w:rsidR="003614D9" w:rsidRPr="00347B98" w:rsidRDefault="008539DF">
      <w:pPr>
        <w:spacing w:after="0" w:line="259" w:lineRule="auto"/>
        <w:ind w:firstLine="0"/>
        <w:jc w:val="left"/>
        <w:rPr>
          <w:color w:val="auto"/>
        </w:rPr>
      </w:pPr>
      <w:r w:rsidRPr="00347B98">
        <w:rPr>
          <w:color w:val="auto"/>
        </w:rPr>
        <w:t xml:space="preserve"> </w:t>
      </w:r>
    </w:p>
    <w:p w14:paraId="3E5C1B2C" w14:textId="77777777" w:rsidR="003614D9" w:rsidRPr="00347B98" w:rsidRDefault="008539DF">
      <w:pPr>
        <w:ind w:left="975" w:right="256"/>
        <w:rPr>
          <w:color w:val="auto"/>
        </w:rPr>
      </w:pPr>
      <w:r w:rsidRPr="00347B98">
        <w:rPr>
          <w:color w:val="auto"/>
        </w:rPr>
        <w:t xml:space="preserve">If it is determined that the decision of the public body was not an honest exercise of discretion, but rather was arbitrary or capricious or not in accordance with the Constitution of Virginia, applicable state law or regulation, or the terms or conditions of the Invitation to Bid, and an award of the contract has been made, the relief shall be as set forth in subsection B of § 2.2-4360. </w:t>
      </w:r>
    </w:p>
    <w:p w14:paraId="6E8B2AF1" w14:textId="77777777" w:rsidR="003614D9" w:rsidRPr="00347B98" w:rsidRDefault="008539DF">
      <w:pPr>
        <w:spacing w:after="0" w:line="259" w:lineRule="auto"/>
        <w:ind w:left="1996" w:firstLine="0"/>
        <w:jc w:val="left"/>
        <w:rPr>
          <w:color w:val="auto"/>
        </w:rPr>
      </w:pPr>
      <w:r w:rsidRPr="00347B98">
        <w:rPr>
          <w:color w:val="auto"/>
        </w:rPr>
        <w:lastRenderedPageBreak/>
        <w:t xml:space="preserve"> </w:t>
      </w:r>
    </w:p>
    <w:p w14:paraId="6BFB5616" w14:textId="77777777" w:rsidR="003614D9" w:rsidRPr="00347B98" w:rsidRDefault="008539DF">
      <w:pPr>
        <w:numPr>
          <w:ilvl w:val="0"/>
          <w:numId w:val="78"/>
        </w:numPr>
        <w:ind w:right="256"/>
        <w:rPr>
          <w:color w:val="auto"/>
        </w:rPr>
      </w:pPr>
      <w:r w:rsidRPr="00347B98">
        <w:rPr>
          <w:color w:val="auto"/>
        </w:rPr>
        <w:t xml:space="preserve">A bidder contesting a determination that he is not a </w:t>
      </w:r>
      <w:proofErr w:type="gramStart"/>
      <w:r w:rsidRPr="00347B98">
        <w:rPr>
          <w:color w:val="auto"/>
        </w:rPr>
        <w:t>responsible bidder</w:t>
      </w:r>
      <w:proofErr w:type="gramEnd"/>
      <w:r w:rsidRPr="00347B98">
        <w:rPr>
          <w:color w:val="auto"/>
        </w:rPr>
        <w:t xml:space="preserve"> for a particular contract shall proceed under this </w:t>
      </w:r>
      <w:proofErr w:type="gramStart"/>
      <w:r w:rsidRPr="00347B98">
        <w:rPr>
          <w:color w:val="auto"/>
        </w:rPr>
        <w:t>section, and</w:t>
      </w:r>
      <w:proofErr w:type="gramEnd"/>
      <w:r w:rsidRPr="00347B98">
        <w:rPr>
          <w:color w:val="auto"/>
        </w:rPr>
        <w:t xml:space="preserve"> may not protest the award or proposed award under the provisions of § 2.2-4360. </w:t>
      </w:r>
    </w:p>
    <w:p w14:paraId="2422719F" w14:textId="77777777" w:rsidR="003614D9" w:rsidRPr="00347B98" w:rsidRDefault="008539DF">
      <w:pPr>
        <w:spacing w:after="0" w:line="259" w:lineRule="auto"/>
        <w:ind w:firstLine="0"/>
        <w:jc w:val="left"/>
        <w:rPr>
          <w:color w:val="auto"/>
        </w:rPr>
      </w:pPr>
      <w:r w:rsidRPr="00347B98">
        <w:rPr>
          <w:color w:val="auto"/>
        </w:rPr>
        <w:t xml:space="preserve"> </w:t>
      </w:r>
    </w:p>
    <w:p w14:paraId="586D9C54" w14:textId="77777777" w:rsidR="003614D9" w:rsidRPr="00347B98" w:rsidRDefault="008539DF">
      <w:pPr>
        <w:numPr>
          <w:ilvl w:val="0"/>
          <w:numId w:val="78"/>
        </w:numPr>
        <w:ind w:right="256"/>
        <w:rPr>
          <w:color w:val="auto"/>
        </w:rPr>
      </w:pPr>
      <w:r w:rsidRPr="00347B98">
        <w:rPr>
          <w:color w:val="auto"/>
        </w:rPr>
        <w:t xml:space="preserve">Nothing contained in this section shall be </w:t>
      </w:r>
      <w:proofErr w:type="gramStart"/>
      <w:r w:rsidRPr="00347B98">
        <w:rPr>
          <w:color w:val="auto"/>
        </w:rPr>
        <w:t>construed</w:t>
      </w:r>
      <w:proofErr w:type="gramEnd"/>
      <w:r w:rsidRPr="00347B98">
        <w:rPr>
          <w:color w:val="auto"/>
        </w:rPr>
        <w:t xml:space="preserve"> to require a public body, when procuring by competitive negotiation, to furnish a statement of the reasons why a particular proposal was not deemed to be the most advantageous. </w:t>
      </w:r>
    </w:p>
    <w:p w14:paraId="00132BDE" w14:textId="77777777" w:rsidR="003614D9" w:rsidRPr="00347B98" w:rsidRDefault="008539DF">
      <w:pPr>
        <w:spacing w:after="0" w:line="259" w:lineRule="auto"/>
        <w:ind w:left="990" w:firstLine="0"/>
        <w:jc w:val="left"/>
        <w:rPr>
          <w:color w:val="auto"/>
        </w:rPr>
      </w:pPr>
      <w:r w:rsidRPr="00347B98">
        <w:rPr>
          <w:color w:val="auto"/>
        </w:rPr>
        <w:t xml:space="preserve"> </w:t>
      </w:r>
    </w:p>
    <w:p w14:paraId="7A86A5F5" w14:textId="77777777" w:rsidR="003614D9" w:rsidRPr="00347B98" w:rsidRDefault="008539DF">
      <w:pPr>
        <w:numPr>
          <w:ilvl w:val="0"/>
          <w:numId w:val="78"/>
        </w:numPr>
        <w:ind w:right="256"/>
        <w:rPr>
          <w:color w:val="auto"/>
        </w:rPr>
      </w:pPr>
      <w:r w:rsidRPr="00347B98">
        <w:rPr>
          <w:color w:val="auto"/>
        </w:rPr>
        <w:t xml:space="preserve">Any determination that a low bidder is not responsible that uses such factors listed in the Invitation to Bid as a basis for its decision shall be presumptively considered an honest exercise of discretion. </w:t>
      </w:r>
    </w:p>
    <w:p w14:paraId="1A999EB2" w14:textId="77777777" w:rsidR="003614D9" w:rsidRPr="00347B98" w:rsidRDefault="008539DF">
      <w:pPr>
        <w:spacing w:after="0" w:line="259" w:lineRule="auto"/>
        <w:ind w:left="990" w:firstLine="0"/>
        <w:jc w:val="left"/>
        <w:rPr>
          <w:color w:val="auto"/>
        </w:rPr>
      </w:pPr>
      <w:r w:rsidRPr="00347B98">
        <w:rPr>
          <w:color w:val="auto"/>
        </w:rPr>
        <w:t xml:space="preserve"> </w:t>
      </w:r>
    </w:p>
    <w:p w14:paraId="1269C924" w14:textId="77777777" w:rsidR="003614D9" w:rsidRPr="00347B98" w:rsidRDefault="008539DF">
      <w:pPr>
        <w:spacing w:after="11"/>
        <w:ind w:left="1705" w:hanging="10"/>
        <w:jc w:val="left"/>
        <w:rPr>
          <w:color w:val="auto"/>
        </w:rPr>
      </w:pPr>
      <w:r w:rsidRPr="00347B98">
        <w:rPr>
          <w:b/>
          <w:color w:val="auto"/>
        </w:rPr>
        <w:t xml:space="preserve">§ 2.2-4360. Protest of award or decision to award. </w:t>
      </w:r>
    </w:p>
    <w:p w14:paraId="7F561F93" w14:textId="77777777" w:rsidR="003614D9" w:rsidRPr="00347B98" w:rsidRDefault="008539DF">
      <w:pPr>
        <w:spacing w:after="0" w:line="259" w:lineRule="auto"/>
        <w:ind w:left="990" w:firstLine="0"/>
        <w:jc w:val="left"/>
        <w:rPr>
          <w:color w:val="auto"/>
        </w:rPr>
      </w:pPr>
      <w:r w:rsidRPr="00347B98">
        <w:rPr>
          <w:b/>
          <w:color w:val="auto"/>
        </w:rPr>
        <w:t xml:space="preserve"> </w:t>
      </w:r>
    </w:p>
    <w:p w14:paraId="26063EC5" w14:textId="77777777" w:rsidR="003614D9" w:rsidRPr="00347B98" w:rsidRDefault="008539DF">
      <w:pPr>
        <w:numPr>
          <w:ilvl w:val="0"/>
          <w:numId w:val="79"/>
        </w:numPr>
        <w:ind w:right="256"/>
        <w:rPr>
          <w:color w:val="auto"/>
        </w:rPr>
      </w:pPr>
      <w:r w:rsidRPr="00347B98">
        <w:rPr>
          <w:color w:val="auto"/>
        </w:rPr>
        <w:t xml:space="preserve">Any bidder or offeror, who desires to protest the award or decision to award a contract shall submit the protest in writing to the public body, or an official designated by the public body, no later than ten days after the award or the announcement of the decision to award, whichever occurs first. Public notice of the award or the announcement of the decision to award shall be given by the public body in the manner prescribed in the terms or conditions of the Invitation to Bid or Request for Proposal. Any potential bidder or offeror on a contract negotiated on a sole source or emergency basis who desires to protest the award or decision to award such contract shall submit the protest in the same manner no later than ten days after posting or publication of the notice of such contract as provided in § 2.2-4303. However, if the protest of any actual or potential bidder or offeror depends in whole or in part upon information contained in public records pertaining to the procurement trans- action that are subject to inspection under § 2.24342, then the time within which the protest shall be submitted shall expire ten days after those records are available for inspection by such bidder or offeror under § 2.2-4342, or at such later time as provided in this section. No protest shall lie for a claim that the selected bidder or offeror is not a responsible bidder or offeror. The written protest shall include the basis for the protest and the relief sought. The public body or designated official shall issue a decision in writing within ten days stating the reasons for the action taken. This decision shall be final unless the bidder or offeror appeals within ten days of receipt of the written decision by invoking administrative procedures meeting the standards of § 2.2-4365, if available,  or  in  the  alternative  by  instituting  legal  action  as  provided in § 2.2-4364. Nothing in this subsection shall be construed to permit a bidder to challenge the validity of the terms or conditions of the Invitation to Bid or Request for Proposal. </w:t>
      </w:r>
    </w:p>
    <w:p w14:paraId="770C14B7" w14:textId="47CC5F40" w:rsidR="003614D9" w:rsidRPr="00347B98" w:rsidRDefault="008539DF">
      <w:pPr>
        <w:spacing w:after="0" w:line="259" w:lineRule="auto"/>
        <w:ind w:firstLine="0"/>
        <w:jc w:val="left"/>
        <w:rPr>
          <w:color w:val="auto"/>
        </w:rPr>
      </w:pPr>
      <w:r w:rsidRPr="00347B98">
        <w:rPr>
          <w:color w:val="auto"/>
        </w:rPr>
        <w:t xml:space="preserve">  </w:t>
      </w:r>
    </w:p>
    <w:p w14:paraId="2583B27C" w14:textId="77777777" w:rsidR="003614D9" w:rsidRPr="00347B98" w:rsidRDefault="008539DF">
      <w:pPr>
        <w:numPr>
          <w:ilvl w:val="0"/>
          <w:numId w:val="79"/>
        </w:numPr>
        <w:ind w:right="256"/>
        <w:rPr>
          <w:color w:val="auto"/>
        </w:rPr>
      </w:pPr>
      <w:r w:rsidRPr="00347B98">
        <w:rPr>
          <w:color w:val="auto"/>
        </w:rPr>
        <w:t xml:space="preserve">If prior to an award it is determined that the decision to award is arbitrary or capricious, then the sole relief shall be a finding to that effect. The public body shall cancel the proposed award or revise it to comply with the law. If, after an award, it is determined that an award of a contract was arbitrary or capricious, then the sole relief shall be as hereinafter provided. </w:t>
      </w:r>
    </w:p>
    <w:p w14:paraId="4862F838" w14:textId="77777777" w:rsidR="003614D9" w:rsidRPr="00347B98" w:rsidRDefault="008539DF">
      <w:pPr>
        <w:spacing w:after="0" w:line="259" w:lineRule="auto"/>
        <w:ind w:left="990" w:firstLine="0"/>
        <w:jc w:val="left"/>
        <w:rPr>
          <w:color w:val="auto"/>
        </w:rPr>
      </w:pPr>
      <w:r w:rsidRPr="00347B98">
        <w:rPr>
          <w:color w:val="auto"/>
        </w:rPr>
        <w:t xml:space="preserve"> </w:t>
      </w:r>
    </w:p>
    <w:p w14:paraId="17D94687" w14:textId="77777777" w:rsidR="003614D9" w:rsidRPr="00347B98" w:rsidRDefault="008539DF">
      <w:pPr>
        <w:ind w:left="975" w:right="256"/>
        <w:rPr>
          <w:color w:val="auto"/>
        </w:rPr>
      </w:pPr>
      <w:r w:rsidRPr="00347B98">
        <w:rPr>
          <w:color w:val="auto"/>
        </w:rPr>
        <w:t xml:space="preserve">Where the </w:t>
      </w:r>
      <w:proofErr w:type="gramStart"/>
      <w:r w:rsidRPr="00347B98">
        <w:rPr>
          <w:color w:val="auto"/>
        </w:rPr>
        <w:t>award</w:t>
      </w:r>
      <w:proofErr w:type="gramEnd"/>
      <w:r w:rsidRPr="00347B98">
        <w:rPr>
          <w:color w:val="auto"/>
        </w:rPr>
        <w:t xml:space="preserve"> has been made but performance has not begun, the performance of the contract may be </w:t>
      </w:r>
      <w:proofErr w:type="gramStart"/>
      <w:r w:rsidRPr="00347B98">
        <w:rPr>
          <w:color w:val="auto"/>
        </w:rPr>
        <w:t>enjoined</w:t>
      </w:r>
      <w:proofErr w:type="gramEnd"/>
      <w:r w:rsidRPr="00347B98">
        <w:rPr>
          <w:color w:val="auto"/>
        </w:rPr>
        <w:t xml:space="preserve">. Where the award has been made and performance has begun, the public body may declare the contract void upon a finding that this action is in the best interest of the public. Where a contract is declared void, the performing contractor shall be compensated for the cost of performance up to the time of such declaration. In no event shall the performing contractor be entitled to </w:t>
      </w:r>
      <w:proofErr w:type="gramStart"/>
      <w:r w:rsidRPr="00347B98">
        <w:rPr>
          <w:color w:val="auto"/>
        </w:rPr>
        <w:t>lost</w:t>
      </w:r>
      <w:proofErr w:type="gramEnd"/>
      <w:r w:rsidRPr="00347B98">
        <w:rPr>
          <w:color w:val="auto"/>
        </w:rPr>
        <w:t xml:space="preserve"> profits. </w:t>
      </w:r>
    </w:p>
    <w:p w14:paraId="057355C7" w14:textId="77777777" w:rsidR="003614D9" w:rsidRPr="00347B98" w:rsidRDefault="008539DF">
      <w:pPr>
        <w:spacing w:after="0" w:line="259" w:lineRule="auto"/>
        <w:ind w:left="990" w:firstLine="0"/>
        <w:jc w:val="left"/>
        <w:rPr>
          <w:color w:val="auto"/>
        </w:rPr>
      </w:pPr>
      <w:r w:rsidRPr="00347B98">
        <w:rPr>
          <w:color w:val="auto"/>
        </w:rPr>
        <w:lastRenderedPageBreak/>
        <w:t xml:space="preserve"> </w:t>
      </w:r>
    </w:p>
    <w:p w14:paraId="34AE77A1" w14:textId="77777777" w:rsidR="003614D9" w:rsidRPr="00347B98" w:rsidRDefault="008539DF">
      <w:pPr>
        <w:numPr>
          <w:ilvl w:val="0"/>
          <w:numId w:val="79"/>
        </w:numPr>
        <w:ind w:right="256"/>
        <w:rPr>
          <w:color w:val="auto"/>
        </w:rPr>
      </w:pPr>
      <w:r w:rsidRPr="00347B98">
        <w:rPr>
          <w:color w:val="auto"/>
        </w:rPr>
        <w:t xml:space="preserve">Where a public body, an official designated by that public body, or an appeals board determines, after a hearing held following reasonable notice to all bidders, that there is probable cause to believe that a decision to award was based on fraud or corruption or on an act in violation of Article 6 (§ 2.2-4367 et seq.) of this chapter, the public body, designated official or appeals board may enjoin the award of the contract to a particular bidder. </w:t>
      </w:r>
    </w:p>
    <w:p w14:paraId="24302824" w14:textId="77777777" w:rsidR="003614D9" w:rsidRPr="00347B98" w:rsidRDefault="008539DF">
      <w:pPr>
        <w:spacing w:after="0" w:line="259" w:lineRule="auto"/>
        <w:ind w:left="990" w:firstLine="0"/>
        <w:jc w:val="left"/>
        <w:rPr>
          <w:color w:val="auto"/>
        </w:rPr>
      </w:pPr>
      <w:r w:rsidRPr="00347B98">
        <w:rPr>
          <w:color w:val="auto"/>
        </w:rPr>
        <w:t xml:space="preserve"> </w:t>
      </w:r>
    </w:p>
    <w:p w14:paraId="6680BFF2" w14:textId="77777777" w:rsidR="003614D9" w:rsidRPr="00347B98" w:rsidRDefault="008539DF">
      <w:pPr>
        <w:spacing w:after="11"/>
        <w:ind w:left="1705" w:hanging="10"/>
        <w:jc w:val="left"/>
        <w:rPr>
          <w:color w:val="auto"/>
        </w:rPr>
      </w:pPr>
      <w:r w:rsidRPr="00347B98">
        <w:rPr>
          <w:b/>
          <w:color w:val="auto"/>
        </w:rPr>
        <w:t xml:space="preserve">§ 2.2-4361. Effect of appeal upon contract. </w:t>
      </w:r>
    </w:p>
    <w:p w14:paraId="7450A311" w14:textId="77777777" w:rsidR="003614D9" w:rsidRPr="00347B98" w:rsidRDefault="008539DF">
      <w:pPr>
        <w:spacing w:after="0" w:line="259" w:lineRule="auto"/>
        <w:ind w:firstLine="0"/>
        <w:jc w:val="left"/>
        <w:rPr>
          <w:color w:val="auto"/>
        </w:rPr>
      </w:pPr>
      <w:r w:rsidRPr="00347B98">
        <w:rPr>
          <w:b/>
          <w:color w:val="auto"/>
        </w:rPr>
        <w:t xml:space="preserve"> </w:t>
      </w:r>
    </w:p>
    <w:p w14:paraId="548CC28E" w14:textId="77777777" w:rsidR="003614D9" w:rsidRPr="00347B98" w:rsidRDefault="008539DF">
      <w:pPr>
        <w:ind w:left="975" w:right="256"/>
        <w:rPr>
          <w:color w:val="auto"/>
        </w:rPr>
      </w:pPr>
      <w:r w:rsidRPr="00347B98">
        <w:rPr>
          <w:color w:val="auto"/>
        </w:rPr>
        <w:t xml:space="preserve">Pending final determination of a protest or appeal, the validity of a contract awarded and accepted in good faith in accordance with this chapter shall not be affected by the fact that a protest or appeal has been filed. </w:t>
      </w:r>
    </w:p>
    <w:p w14:paraId="37109355" w14:textId="77777777" w:rsidR="003614D9" w:rsidRPr="00347B98" w:rsidRDefault="008539DF">
      <w:pPr>
        <w:spacing w:after="0" w:line="259" w:lineRule="auto"/>
        <w:ind w:firstLine="0"/>
        <w:jc w:val="left"/>
        <w:rPr>
          <w:color w:val="auto"/>
        </w:rPr>
      </w:pPr>
      <w:r w:rsidRPr="00347B98">
        <w:rPr>
          <w:color w:val="auto"/>
        </w:rPr>
        <w:t xml:space="preserve"> </w:t>
      </w:r>
    </w:p>
    <w:p w14:paraId="11F1043D" w14:textId="77777777" w:rsidR="003614D9" w:rsidRPr="00347B98" w:rsidRDefault="008539DF">
      <w:pPr>
        <w:spacing w:after="11"/>
        <w:ind w:left="1705" w:hanging="10"/>
        <w:jc w:val="left"/>
        <w:rPr>
          <w:color w:val="auto"/>
        </w:rPr>
      </w:pPr>
      <w:r w:rsidRPr="00347B98">
        <w:rPr>
          <w:b/>
          <w:color w:val="auto"/>
        </w:rPr>
        <w:t xml:space="preserve">§ 2.2-4362. Stay of award during protest. </w:t>
      </w:r>
    </w:p>
    <w:p w14:paraId="663C6243" w14:textId="77777777" w:rsidR="003614D9" w:rsidRPr="00347B98" w:rsidRDefault="008539DF">
      <w:pPr>
        <w:spacing w:after="0" w:line="259" w:lineRule="auto"/>
        <w:ind w:firstLine="0"/>
        <w:jc w:val="left"/>
        <w:rPr>
          <w:color w:val="auto"/>
        </w:rPr>
      </w:pPr>
      <w:r w:rsidRPr="00347B98">
        <w:rPr>
          <w:b/>
          <w:color w:val="auto"/>
        </w:rPr>
        <w:t xml:space="preserve"> </w:t>
      </w:r>
    </w:p>
    <w:p w14:paraId="359296D5" w14:textId="77777777" w:rsidR="003614D9" w:rsidRPr="00347B98" w:rsidRDefault="008539DF">
      <w:pPr>
        <w:ind w:left="975" w:right="256"/>
        <w:rPr>
          <w:color w:val="auto"/>
        </w:rPr>
      </w:pPr>
      <w:r w:rsidRPr="00347B98">
        <w:rPr>
          <w:color w:val="auto"/>
        </w:rPr>
        <w:t xml:space="preserve">An award need not be delayed for the period allowed a bidder or offeror to protest, but in the event of a timely protest as provided in § 2.2-4360, or the filing of a timely legal action as provided in § 2.24364, no further action to award the contract shall be taken unless there is a written determination that proceeding without delay is necessary to protect the public interest or unless the bid or offer would expire. </w:t>
      </w:r>
    </w:p>
    <w:p w14:paraId="53B131D5" w14:textId="77777777" w:rsidR="003614D9" w:rsidRPr="00347B98" w:rsidRDefault="008539DF">
      <w:pPr>
        <w:spacing w:after="0" w:line="259" w:lineRule="auto"/>
        <w:ind w:firstLine="0"/>
        <w:jc w:val="left"/>
        <w:rPr>
          <w:color w:val="auto"/>
        </w:rPr>
      </w:pPr>
      <w:r w:rsidRPr="00347B98">
        <w:rPr>
          <w:color w:val="auto"/>
        </w:rPr>
        <w:t xml:space="preserve"> </w:t>
      </w:r>
    </w:p>
    <w:p w14:paraId="4FD1AB05" w14:textId="77777777" w:rsidR="003614D9" w:rsidRPr="00347B98" w:rsidRDefault="008539DF">
      <w:pPr>
        <w:spacing w:after="11"/>
        <w:ind w:left="1705" w:hanging="10"/>
        <w:jc w:val="left"/>
        <w:rPr>
          <w:color w:val="auto"/>
        </w:rPr>
      </w:pPr>
      <w:r w:rsidRPr="00347B98">
        <w:rPr>
          <w:b/>
          <w:color w:val="auto"/>
        </w:rPr>
        <w:t xml:space="preserve">§ 2.2-4363. Contractual disputes. </w:t>
      </w:r>
    </w:p>
    <w:p w14:paraId="399AB536" w14:textId="77777777" w:rsidR="003614D9" w:rsidRPr="00347B98" w:rsidRDefault="008539DF">
      <w:pPr>
        <w:spacing w:after="0" w:line="259" w:lineRule="auto"/>
        <w:ind w:firstLine="0"/>
        <w:jc w:val="left"/>
        <w:rPr>
          <w:color w:val="auto"/>
        </w:rPr>
      </w:pPr>
      <w:r w:rsidRPr="00347B98">
        <w:rPr>
          <w:b/>
          <w:color w:val="auto"/>
        </w:rPr>
        <w:t xml:space="preserve"> </w:t>
      </w:r>
    </w:p>
    <w:p w14:paraId="7F269CA6" w14:textId="77777777" w:rsidR="003614D9" w:rsidRPr="00347B98" w:rsidRDefault="008539DF">
      <w:pPr>
        <w:numPr>
          <w:ilvl w:val="0"/>
          <w:numId w:val="80"/>
        </w:numPr>
        <w:ind w:right="256"/>
        <w:rPr>
          <w:color w:val="auto"/>
        </w:rPr>
      </w:pPr>
      <w:r w:rsidRPr="00347B98">
        <w:rPr>
          <w:color w:val="auto"/>
        </w:rPr>
        <w:t xml:space="preserve">Contractual claims, whether for money or other relief, shall be submitted in writing no later than 60 days after final payment. However, written notice of the contractor’s intention to file a claim shall be given at the time of the occurrence or beginning of the work upon which the claim is based. Nothing herein shall preclude a contract from requiring submission of an invoice for final payment within a certain time after completion and acceptance of the work or acceptance of the goods. Pendency of claims shall not delay payment of amounts agreed due in the final payment. </w:t>
      </w:r>
    </w:p>
    <w:p w14:paraId="075489D0" w14:textId="77777777" w:rsidR="003614D9" w:rsidRPr="00347B98" w:rsidRDefault="008539DF">
      <w:pPr>
        <w:spacing w:after="0" w:line="259" w:lineRule="auto"/>
        <w:ind w:firstLine="0"/>
        <w:jc w:val="left"/>
        <w:rPr>
          <w:color w:val="auto"/>
        </w:rPr>
      </w:pPr>
      <w:r w:rsidRPr="00347B98">
        <w:rPr>
          <w:color w:val="auto"/>
        </w:rPr>
        <w:t xml:space="preserve"> </w:t>
      </w:r>
    </w:p>
    <w:p w14:paraId="5137ADA1" w14:textId="77777777" w:rsidR="003614D9" w:rsidRPr="00347B98" w:rsidRDefault="008539DF">
      <w:pPr>
        <w:numPr>
          <w:ilvl w:val="0"/>
          <w:numId w:val="80"/>
        </w:numPr>
        <w:ind w:right="256"/>
        <w:rPr>
          <w:color w:val="auto"/>
        </w:rPr>
      </w:pPr>
      <w:r w:rsidRPr="00347B98">
        <w:rPr>
          <w:color w:val="auto"/>
        </w:rPr>
        <w:t xml:space="preserve">Each public body shall include in its contracts a procedure for </w:t>
      </w:r>
      <w:proofErr w:type="gramStart"/>
      <w:r w:rsidRPr="00347B98">
        <w:rPr>
          <w:color w:val="auto"/>
        </w:rPr>
        <w:t xml:space="preserve">consider- </w:t>
      </w:r>
      <w:proofErr w:type="spellStart"/>
      <w:r w:rsidRPr="00347B98">
        <w:rPr>
          <w:color w:val="auto"/>
        </w:rPr>
        <w:t>ation</w:t>
      </w:r>
      <w:proofErr w:type="spellEnd"/>
      <w:proofErr w:type="gramEnd"/>
      <w:r w:rsidRPr="00347B98">
        <w:rPr>
          <w:color w:val="auto"/>
        </w:rPr>
        <w:t xml:space="preserve"> of contractual claims. Such procedure, which may be contained in the contract or may be specifically incorporated into the contract by reference and made available to the contractor, shall establish a time limit for a final decision in writing by the public body. If the public body has established administrative procedures meeting the standards of § 2.2-4365, such procedures shall be contained in the contract or specifically incorporated in the contract by reference and made available to the contractor. </w:t>
      </w:r>
    </w:p>
    <w:p w14:paraId="600CD4C0" w14:textId="77777777" w:rsidR="003614D9" w:rsidRPr="00347B98" w:rsidRDefault="008539DF">
      <w:pPr>
        <w:spacing w:after="0" w:line="259" w:lineRule="auto"/>
        <w:ind w:left="990" w:firstLine="0"/>
        <w:jc w:val="left"/>
        <w:rPr>
          <w:color w:val="auto"/>
        </w:rPr>
      </w:pPr>
      <w:r w:rsidRPr="00347B98">
        <w:rPr>
          <w:color w:val="auto"/>
        </w:rPr>
        <w:t xml:space="preserve"> </w:t>
      </w:r>
    </w:p>
    <w:p w14:paraId="674AACBA" w14:textId="77777777" w:rsidR="003614D9" w:rsidRPr="00347B98" w:rsidRDefault="008539DF">
      <w:pPr>
        <w:numPr>
          <w:ilvl w:val="0"/>
          <w:numId w:val="80"/>
        </w:numPr>
        <w:ind w:right="256"/>
        <w:rPr>
          <w:color w:val="auto"/>
        </w:rPr>
      </w:pPr>
      <w:r w:rsidRPr="00347B98">
        <w:rPr>
          <w:color w:val="auto"/>
        </w:rPr>
        <w:t xml:space="preserve">If, however, the public body fails to include in its contracts a procedure for consideration of contractual claims, the following procedure shall apply: </w:t>
      </w:r>
    </w:p>
    <w:p w14:paraId="224AC24B" w14:textId="77777777" w:rsidR="00484A0E" w:rsidRPr="00347B98" w:rsidRDefault="00484A0E" w:rsidP="00484A0E">
      <w:pPr>
        <w:ind w:left="1687" w:right="256" w:firstLine="0"/>
        <w:rPr>
          <w:color w:val="auto"/>
        </w:rPr>
      </w:pPr>
    </w:p>
    <w:p w14:paraId="36D159C0" w14:textId="77777777" w:rsidR="003614D9" w:rsidRPr="00347B98" w:rsidRDefault="008539DF">
      <w:pPr>
        <w:numPr>
          <w:ilvl w:val="0"/>
          <w:numId w:val="81"/>
        </w:numPr>
        <w:spacing w:after="0" w:line="238" w:lineRule="auto"/>
        <w:ind w:right="133" w:firstLine="711"/>
        <w:jc w:val="left"/>
        <w:rPr>
          <w:color w:val="auto"/>
        </w:rPr>
      </w:pPr>
      <w:r w:rsidRPr="00347B98">
        <w:rPr>
          <w:color w:val="auto"/>
        </w:rPr>
        <w:t xml:space="preserve">Contractual claims, whether for money or other relief, shall be submitted in writing no later than 60 days after receipt of final payment; however, written notice of the contractor’s intention to file a claim shall be given at the time of the occurrence or at the beginning of the work upon which the claim is based.  </w:t>
      </w:r>
    </w:p>
    <w:p w14:paraId="186CF019" w14:textId="77777777" w:rsidR="003614D9" w:rsidRPr="00347B98" w:rsidRDefault="008539DF">
      <w:pPr>
        <w:spacing w:after="0" w:line="259" w:lineRule="auto"/>
        <w:ind w:left="990" w:firstLine="0"/>
        <w:jc w:val="left"/>
        <w:rPr>
          <w:color w:val="auto"/>
        </w:rPr>
      </w:pPr>
      <w:r w:rsidRPr="00347B98">
        <w:rPr>
          <w:color w:val="auto"/>
        </w:rPr>
        <w:t xml:space="preserve"> </w:t>
      </w:r>
    </w:p>
    <w:p w14:paraId="26439E4A" w14:textId="77777777" w:rsidR="003614D9" w:rsidRPr="00347B98" w:rsidRDefault="008539DF">
      <w:pPr>
        <w:numPr>
          <w:ilvl w:val="0"/>
          <w:numId w:val="81"/>
        </w:numPr>
        <w:ind w:right="133" w:firstLine="711"/>
        <w:jc w:val="left"/>
        <w:rPr>
          <w:color w:val="auto"/>
        </w:rPr>
      </w:pPr>
      <w:r w:rsidRPr="00347B98">
        <w:rPr>
          <w:color w:val="auto"/>
        </w:rPr>
        <w:t xml:space="preserve">No written decision denying a claim or addressing issues related to the claim shall be considered a denial of the claim unless the written decision is signed by the public body’s chief </w:t>
      </w:r>
      <w:r w:rsidRPr="00347B98">
        <w:rPr>
          <w:color w:val="auto"/>
        </w:rPr>
        <w:lastRenderedPageBreak/>
        <w:t xml:space="preserve">administrative officer or his </w:t>
      </w:r>
      <w:proofErr w:type="gramStart"/>
      <w:r w:rsidRPr="00347B98">
        <w:rPr>
          <w:color w:val="auto"/>
        </w:rPr>
        <w:t>designee</w:t>
      </w:r>
      <w:proofErr w:type="gramEnd"/>
      <w:r w:rsidRPr="00347B98">
        <w:rPr>
          <w:color w:val="auto"/>
        </w:rPr>
        <w:t xml:space="preserve">. The contractor may not institute legal action prior to receipt of the final written decision on the claim unless the public body fails to render a decision within 90 days of submission of the claim. Failure of the public body to render a decision within 90 days shall not result in the contractor being awarded the relief claimed or in any other relief or penalty. The sole remedy for the public body’s failure to render a decision within 90 days shall be the contractor’s right to institute immediate legal action. </w:t>
      </w:r>
    </w:p>
    <w:p w14:paraId="0B1C40FF" w14:textId="77777777" w:rsidR="003614D9" w:rsidRPr="00347B98" w:rsidRDefault="008539DF">
      <w:pPr>
        <w:spacing w:after="0" w:line="259" w:lineRule="auto"/>
        <w:ind w:left="990" w:firstLine="0"/>
        <w:jc w:val="left"/>
        <w:rPr>
          <w:color w:val="auto"/>
        </w:rPr>
      </w:pPr>
      <w:r w:rsidRPr="00347B98">
        <w:rPr>
          <w:color w:val="auto"/>
        </w:rPr>
        <w:t xml:space="preserve"> </w:t>
      </w:r>
    </w:p>
    <w:p w14:paraId="55F62E62" w14:textId="77777777" w:rsidR="003614D9" w:rsidRPr="00347B98" w:rsidRDefault="008539DF">
      <w:pPr>
        <w:numPr>
          <w:ilvl w:val="0"/>
          <w:numId w:val="82"/>
        </w:numPr>
        <w:ind w:right="256"/>
        <w:rPr>
          <w:color w:val="auto"/>
        </w:rPr>
      </w:pPr>
      <w:r w:rsidRPr="00347B98">
        <w:rPr>
          <w:color w:val="auto"/>
        </w:rPr>
        <w:t xml:space="preserve">A contractor may not invoke administrative procedures meeting the standards of § 2.24365, if available, or institute legal action as provided in § 2.2-4364, prior to receipt of the public body’s decision on the claim, unless the public body fails to render such decision within the time specified in the contract or, if no time is specified, then within the time provided by subsection C. A failure of the public body to render a final decision within the time provided in subsection C shall be deemed a final decision denying the claim by the public body. </w:t>
      </w:r>
    </w:p>
    <w:p w14:paraId="605E44D5" w14:textId="77777777" w:rsidR="003614D9" w:rsidRPr="00347B98" w:rsidRDefault="008539DF">
      <w:pPr>
        <w:spacing w:after="0" w:line="259" w:lineRule="auto"/>
        <w:ind w:firstLine="0"/>
        <w:jc w:val="left"/>
        <w:rPr>
          <w:color w:val="auto"/>
        </w:rPr>
      </w:pPr>
      <w:r w:rsidRPr="00347B98">
        <w:rPr>
          <w:color w:val="auto"/>
        </w:rPr>
        <w:t xml:space="preserve"> </w:t>
      </w:r>
    </w:p>
    <w:p w14:paraId="1B839A6A" w14:textId="77777777" w:rsidR="003614D9" w:rsidRPr="00347B98" w:rsidRDefault="008539DF">
      <w:pPr>
        <w:numPr>
          <w:ilvl w:val="0"/>
          <w:numId w:val="82"/>
        </w:numPr>
        <w:ind w:right="256"/>
        <w:rPr>
          <w:color w:val="auto"/>
        </w:rPr>
      </w:pPr>
      <w:r w:rsidRPr="00347B98">
        <w:rPr>
          <w:color w:val="auto"/>
        </w:rPr>
        <w:t xml:space="preserve">The decision of the public body shall be final and conclusive unless the contractor appeals within six months of the date of the final decision on the claim by the public body by invoking administrative procedures meeting the standards of § 2.2-4365, if available, or in the alternative by instituting legal action as provided in § 2.2-4364. </w:t>
      </w:r>
    </w:p>
    <w:p w14:paraId="22C791BA" w14:textId="77777777" w:rsidR="003614D9" w:rsidRPr="00347B98" w:rsidRDefault="008539DF">
      <w:pPr>
        <w:spacing w:after="0" w:line="259" w:lineRule="auto"/>
        <w:ind w:firstLine="0"/>
        <w:jc w:val="left"/>
        <w:rPr>
          <w:color w:val="auto"/>
        </w:rPr>
      </w:pPr>
      <w:r w:rsidRPr="00347B98">
        <w:rPr>
          <w:b/>
          <w:color w:val="auto"/>
        </w:rPr>
        <w:t xml:space="preserve"> </w:t>
      </w:r>
    </w:p>
    <w:p w14:paraId="5D2E4F68" w14:textId="77777777" w:rsidR="003614D9" w:rsidRPr="00347B98" w:rsidRDefault="008539DF">
      <w:pPr>
        <w:spacing w:after="11"/>
        <w:ind w:left="1705" w:hanging="10"/>
        <w:jc w:val="left"/>
        <w:rPr>
          <w:color w:val="auto"/>
        </w:rPr>
      </w:pPr>
      <w:r w:rsidRPr="00347B98">
        <w:rPr>
          <w:b/>
          <w:color w:val="auto"/>
        </w:rPr>
        <w:t xml:space="preserve">§ 2.2-4364. Legal actions. </w:t>
      </w:r>
    </w:p>
    <w:p w14:paraId="54A92385" w14:textId="77777777" w:rsidR="003614D9" w:rsidRPr="00347B98" w:rsidRDefault="008539DF">
      <w:pPr>
        <w:spacing w:after="0" w:line="259" w:lineRule="auto"/>
        <w:ind w:firstLine="0"/>
        <w:jc w:val="left"/>
        <w:rPr>
          <w:color w:val="auto"/>
        </w:rPr>
      </w:pPr>
      <w:r w:rsidRPr="00347B98">
        <w:rPr>
          <w:b/>
          <w:color w:val="auto"/>
        </w:rPr>
        <w:t xml:space="preserve"> </w:t>
      </w:r>
    </w:p>
    <w:p w14:paraId="77C47DE1" w14:textId="77777777" w:rsidR="003614D9" w:rsidRPr="00347B98" w:rsidRDefault="008539DF">
      <w:pPr>
        <w:numPr>
          <w:ilvl w:val="0"/>
          <w:numId w:val="83"/>
        </w:numPr>
        <w:ind w:right="256"/>
        <w:rPr>
          <w:color w:val="auto"/>
        </w:rPr>
      </w:pPr>
      <w:r w:rsidRPr="00347B98">
        <w:rPr>
          <w:color w:val="auto"/>
        </w:rPr>
        <w:t xml:space="preserve">A bidder or offeror, actual or prospective, who is refused permission or disqualified from participation in bidding or competitive negotiation, or who is determined not to be a responsible bidder or offeror for a particular contract, may bring an action in the appropriate circuit court challenging that decision, which shall be reversed only if the petitioner establishes that the decision was not (i) an honest exercise of discretion, but rather was arbitrary or capricious; (ii) in accordance with the Constitution of Virginia, applicable state law or regulation, or the terms or conditions of the Invitation to Bid; or (iii) in the case of   denial   of   prequalification,   based   upon   the   criteria   for   denial   of prequalification set forth in subsection B of § 2.2-4317. In the event the apparent low bidder, having been previously determined by the public body to be not responsible in accordance with § 2.2-4301, is found by the court to be a responsible bidder, the court may direct the public body to award the contract to such bidder in accordance with the requirements of this section and the Invitation to Bid. </w:t>
      </w:r>
    </w:p>
    <w:p w14:paraId="481E1567" w14:textId="77777777" w:rsidR="003614D9" w:rsidRPr="00347B98" w:rsidRDefault="008539DF">
      <w:pPr>
        <w:spacing w:after="0" w:line="259" w:lineRule="auto"/>
        <w:ind w:firstLine="0"/>
        <w:jc w:val="left"/>
        <w:rPr>
          <w:color w:val="auto"/>
        </w:rPr>
      </w:pPr>
      <w:r w:rsidRPr="00347B98">
        <w:rPr>
          <w:color w:val="auto"/>
        </w:rPr>
        <w:t xml:space="preserve"> </w:t>
      </w:r>
    </w:p>
    <w:p w14:paraId="4527E337" w14:textId="77777777" w:rsidR="003614D9" w:rsidRPr="00347B98" w:rsidRDefault="008539DF">
      <w:pPr>
        <w:numPr>
          <w:ilvl w:val="0"/>
          <w:numId w:val="83"/>
        </w:numPr>
        <w:ind w:right="256"/>
        <w:rPr>
          <w:color w:val="auto"/>
        </w:rPr>
      </w:pPr>
      <w:r w:rsidRPr="00347B98">
        <w:rPr>
          <w:color w:val="auto"/>
        </w:rPr>
        <w:t xml:space="preserve">A bidder denied withdrawal of a bid under § 2.2-4358 may bring an action in the appropriate circuit court challenging that decision, which shall be reversed only if the bidder establishes that the decision of the public body was not (i) an honest exercise of discretion, but rather was arbitrary or capricious or (ii) in accordance with the Constitution of Virginia, applicable state law or regulation, or the terms or conditions of the Invitation to Bid. </w:t>
      </w:r>
    </w:p>
    <w:p w14:paraId="264483CF" w14:textId="77777777" w:rsidR="003614D9" w:rsidRPr="00347B98" w:rsidRDefault="008539DF">
      <w:pPr>
        <w:spacing w:after="0" w:line="259" w:lineRule="auto"/>
        <w:ind w:left="990" w:firstLine="0"/>
        <w:jc w:val="left"/>
        <w:rPr>
          <w:color w:val="auto"/>
        </w:rPr>
      </w:pPr>
      <w:r w:rsidRPr="00347B98">
        <w:rPr>
          <w:color w:val="auto"/>
        </w:rPr>
        <w:t xml:space="preserve"> </w:t>
      </w:r>
    </w:p>
    <w:p w14:paraId="2D8152F9" w14:textId="77777777" w:rsidR="003614D9" w:rsidRPr="00347B98" w:rsidRDefault="008539DF">
      <w:pPr>
        <w:numPr>
          <w:ilvl w:val="0"/>
          <w:numId w:val="83"/>
        </w:numPr>
        <w:ind w:right="256"/>
        <w:rPr>
          <w:color w:val="auto"/>
        </w:rPr>
      </w:pPr>
      <w:r w:rsidRPr="00347B98">
        <w:rPr>
          <w:color w:val="auto"/>
        </w:rPr>
        <w:t xml:space="preserve">A bidder, offeror or contractor, or a potential bidder or offeror on a contract negotiated on a sole source or emergency basis in the manner provided in § 2.2-4303, whose protest of an award or decision to award under § 2.2- 4360 is denied, may bring an action in the appropriate circuit court challenging a proposed award or the award of a contract, which shall be reversed only if the petitioner establishes that the proposed award or the award is not (i) an honest exercise of discretion, but rather is arbitrary or capricious or (ii) in accordance with the Constitution of Virginia, applicable state law or regulation, or the terms and conditions of the Invitation to Bid or Request for Proposal. </w:t>
      </w:r>
    </w:p>
    <w:p w14:paraId="5558EBD4" w14:textId="77777777" w:rsidR="003614D9" w:rsidRPr="00347B98" w:rsidRDefault="008539DF">
      <w:pPr>
        <w:spacing w:after="0" w:line="259" w:lineRule="auto"/>
        <w:ind w:left="990" w:firstLine="0"/>
        <w:jc w:val="left"/>
        <w:rPr>
          <w:color w:val="auto"/>
        </w:rPr>
      </w:pPr>
      <w:r w:rsidRPr="00347B98">
        <w:rPr>
          <w:color w:val="auto"/>
        </w:rPr>
        <w:lastRenderedPageBreak/>
        <w:t xml:space="preserve"> </w:t>
      </w:r>
    </w:p>
    <w:p w14:paraId="4F5C07E5" w14:textId="77777777" w:rsidR="003614D9" w:rsidRPr="00347B98" w:rsidRDefault="008539DF">
      <w:pPr>
        <w:numPr>
          <w:ilvl w:val="0"/>
          <w:numId w:val="83"/>
        </w:numPr>
        <w:ind w:right="256"/>
        <w:rPr>
          <w:color w:val="auto"/>
        </w:rPr>
      </w:pPr>
      <w:r w:rsidRPr="00347B98">
        <w:rPr>
          <w:color w:val="auto"/>
        </w:rPr>
        <w:t xml:space="preserve">If injunctive relief is granted, the court, upon request of the public body, shall require the posting of reasonable security to protect the public body. </w:t>
      </w:r>
    </w:p>
    <w:p w14:paraId="18A7BAE7" w14:textId="77777777" w:rsidR="003614D9" w:rsidRPr="00347B98" w:rsidRDefault="008539DF">
      <w:pPr>
        <w:spacing w:after="0" w:line="259" w:lineRule="auto"/>
        <w:ind w:left="990" w:firstLine="0"/>
        <w:jc w:val="left"/>
        <w:rPr>
          <w:color w:val="auto"/>
        </w:rPr>
      </w:pPr>
      <w:r w:rsidRPr="00347B98">
        <w:rPr>
          <w:color w:val="auto"/>
        </w:rPr>
        <w:t xml:space="preserve"> </w:t>
      </w:r>
    </w:p>
    <w:p w14:paraId="75B9FA2B" w14:textId="77777777" w:rsidR="003614D9" w:rsidRPr="00347B98" w:rsidRDefault="008539DF">
      <w:pPr>
        <w:numPr>
          <w:ilvl w:val="0"/>
          <w:numId w:val="83"/>
        </w:numPr>
        <w:ind w:right="256"/>
        <w:rPr>
          <w:color w:val="auto"/>
        </w:rPr>
      </w:pPr>
      <w:r w:rsidRPr="00347B98">
        <w:rPr>
          <w:color w:val="auto"/>
        </w:rPr>
        <w:t xml:space="preserve">A contractor may bring an action involving a contract dispute with a public body in the appropriate circuit court. Notwithstanding any other provision of law, the Comptroller shall not be named as a defendant in any action brought pursuant to this chapter or § 33.2-1103, except for disputes involving contracts of the Office of the Comptroller or the Department of Accounts. </w:t>
      </w:r>
    </w:p>
    <w:p w14:paraId="7ABF440C" w14:textId="77777777" w:rsidR="003614D9" w:rsidRPr="00347B98" w:rsidRDefault="008539DF">
      <w:pPr>
        <w:numPr>
          <w:ilvl w:val="0"/>
          <w:numId w:val="83"/>
        </w:numPr>
        <w:ind w:right="256"/>
        <w:rPr>
          <w:color w:val="auto"/>
        </w:rPr>
      </w:pPr>
      <w:r w:rsidRPr="00347B98">
        <w:rPr>
          <w:color w:val="auto"/>
        </w:rPr>
        <w:t xml:space="preserve">A bidder, offeror or contractor need not utilize administrative procedures meeting the standards of § 2.2-4365, if available, but if those procedures are invoked by the bidder, offeror or contractor, the procedures shall be exhausted prior to instituting legal action concerning the same procurement transaction unless the public body agrees otherwise. </w:t>
      </w:r>
    </w:p>
    <w:p w14:paraId="16A26717" w14:textId="77777777" w:rsidR="003614D9" w:rsidRPr="00347B98" w:rsidRDefault="008539DF">
      <w:pPr>
        <w:spacing w:after="0" w:line="259" w:lineRule="auto"/>
        <w:ind w:left="990" w:firstLine="0"/>
        <w:jc w:val="left"/>
        <w:rPr>
          <w:color w:val="auto"/>
        </w:rPr>
      </w:pPr>
      <w:r w:rsidRPr="00347B98">
        <w:rPr>
          <w:color w:val="auto"/>
        </w:rPr>
        <w:t xml:space="preserve"> </w:t>
      </w:r>
    </w:p>
    <w:p w14:paraId="6F599207" w14:textId="77777777" w:rsidR="003614D9" w:rsidRPr="00347B98" w:rsidRDefault="008539DF">
      <w:pPr>
        <w:numPr>
          <w:ilvl w:val="0"/>
          <w:numId w:val="83"/>
        </w:numPr>
        <w:ind w:right="256"/>
        <w:rPr>
          <w:color w:val="auto"/>
        </w:rPr>
      </w:pPr>
      <w:r w:rsidRPr="00347B98">
        <w:rPr>
          <w:color w:val="auto"/>
        </w:rPr>
        <w:t xml:space="preserve">Nothing herein shall be construed to prevent a public body from instituting legal action against a contractor. </w:t>
      </w:r>
    </w:p>
    <w:p w14:paraId="5A440AFB" w14:textId="77777777" w:rsidR="003614D9" w:rsidRPr="00347B98" w:rsidRDefault="008539DF">
      <w:pPr>
        <w:spacing w:after="0" w:line="259" w:lineRule="auto"/>
        <w:ind w:left="990" w:firstLine="0"/>
        <w:jc w:val="left"/>
        <w:rPr>
          <w:color w:val="auto"/>
        </w:rPr>
      </w:pPr>
      <w:r w:rsidRPr="00347B98">
        <w:rPr>
          <w:color w:val="auto"/>
        </w:rPr>
        <w:t xml:space="preserve"> </w:t>
      </w:r>
    </w:p>
    <w:p w14:paraId="7F662382" w14:textId="77777777" w:rsidR="003614D9" w:rsidRPr="00347B98" w:rsidRDefault="008539DF">
      <w:pPr>
        <w:spacing w:after="11"/>
        <w:ind w:left="1705" w:hanging="10"/>
        <w:jc w:val="left"/>
        <w:rPr>
          <w:color w:val="auto"/>
        </w:rPr>
      </w:pPr>
      <w:r w:rsidRPr="00347B98">
        <w:rPr>
          <w:b/>
          <w:color w:val="auto"/>
        </w:rPr>
        <w:t xml:space="preserve">§ 2.2-4365. Administrative appeals procedure. </w:t>
      </w:r>
    </w:p>
    <w:p w14:paraId="0C6D3AC0" w14:textId="77777777" w:rsidR="003614D9" w:rsidRPr="00347B98" w:rsidRDefault="008539DF">
      <w:pPr>
        <w:spacing w:after="0" w:line="259" w:lineRule="auto"/>
        <w:ind w:firstLine="0"/>
        <w:jc w:val="left"/>
        <w:rPr>
          <w:color w:val="auto"/>
        </w:rPr>
      </w:pPr>
      <w:r w:rsidRPr="00347B98">
        <w:rPr>
          <w:b/>
          <w:color w:val="auto"/>
        </w:rPr>
        <w:t xml:space="preserve"> </w:t>
      </w:r>
    </w:p>
    <w:p w14:paraId="5573896D" w14:textId="77777777" w:rsidR="003614D9" w:rsidRPr="00347B98" w:rsidRDefault="008539DF">
      <w:pPr>
        <w:numPr>
          <w:ilvl w:val="0"/>
          <w:numId w:val="84"/>
        </w:numPr>
        <w:ind w:right="256"/>
        <w:rPr>
          <w:color w:val="auto"/>
        </w:rPr>
      </w:pPr>
      <w:r w:rsidRPr="00347B98">
        <w:rPr>
          <w:color w:val="auto"/>
        </w:rPr>
        <w:t xml:space="preserve">A public body may establish an administrative procedure for hearing (i) protests of a decision to award or an award, (ii) appeals from refusals to allow withdrawal of bids, (iii) appeals from disqualifications and determinations of </w:t>
      </w:r>
      <w:proofErr w:type="spellStart"/>
      <w:r w:rsidRPr="00347B98">
        <w:rPr>
          <w:color w:val="auto"/>
        </w:rPr>
        <w:t>nonresponsibility</w:t>
      </w:r>
      <w:proofErr w:type="spellEnd"/>
      <w:r w:rsidRPr="00347B98">
        <w:rPr>
          <w:color w:val="auto"/>
        </w:rPr>
        <w:t xml:space="preserve">, and (iv) appeals from decisions on disputes arising during the performance of a contract, or (v) any of these. Such administrative procedure shall provide for a hearing before a disinterested person or panel, the opportunity to present pertinent information and the issuance of a written decision containing findings of fact. The disinterested person or panel shall not be an employee of the governmental entity against whom the claim has been filed. The findings of fact shall be final and conclusive and shall not be set aside unless the same are (a) fraudulent, arbitrary or capricious; (b) so grossly erroneous as to imply bad faith; or (c) in the case of denial of prequalification, the findings were not based upon the criteria for denial of prequalification set forth in subsection B of § 2.2-4317. No determination on an issue of law shall be final if appropriate legal action is instituted in a timely manner. </w:t>
      </w:r>
    </w:p>
    <w:p w14:paraId="4C6C04D8" w14:textId="77777777" w:rsidR="003614D9" w:rsidRPr="00347B98" w:rsidRDefault="008539DF">
      <w:pPr>
        <w:spacing w:after="0" w:line="259" w:lineRule="auto"/>
        <w:ind w:left="990" w:firstLine="0"/>
        <w:jc w:val="left"/>
        <w:rPr>
          <w:color w:val="auto"/>
        </w:rPr>
      </w:pPr>
      <w:r w:rsidRPr="00347B98">
        <w:rPr>
          <w:color w:val="auto"/>
        </w:rPr>
        <w:t xml:space="preserve"> </w:t>
      </w:r>
    </w:p>
    <w:p w14:paraId="6702C209" w14:textId="77777777" w:rsidR="003614D9" w:rsidRPr="00347B98" w:rsidRDefault="008539DF">
      <w:pPr>
        <w:numPr>
          <w:ilvl w:val="0"/>
          <w:numId w:val="84"/>
        </w:numPr>
        <w:ind w:right="256"/>
        <w:rPr>
          <w:color w:val="auto"/>
        </w:rPr>
      </w:pPr>
      <w:r w:rsidRPr="00347B98">
        <w:rPr>
          <w:color w:val="auto"/>
        </w:rPr>
        <w:t xml:space="preserve">Any party to the administrative procedure, including the public body, shall be entitled to institute judicial review if such action is brought within thirty days of receipt of the written decision. </w:t>
      </w:r>
    </w:p>
    <w:p w14:paraId="6FDABEDD" w14:textId="77777777" w:rsidR="003614D9" w:rsidRPr="00347B98" w:rsidRDefault="008539DF">
      <w:pPr>
        <w:spacing w:after="0" w:line="259" w:lineRule="auto"/>
        <w:ind w:left="990" w:firstLine="0"/>
        <w:jc w:val="left"/>
        <w:rPr>
          <w:color w:val="auto"/>
        </w:rPr>
      </w:pPr>
      <w:r w:rsidRPr="00347B98">
        <w:rPr>
          <w:color w:val="auto"/>
        </w:rPr>
        <w:t xml:space="preserve"> </w:t>
      </w:r>
    </w:p>
    <w:p w14:paraId="35D91E32" w14:textId="77777777" w:rsidR="003614D9" w:rsidRPr="00347B98" w:rsidRDefault="008539DF">
      <w:pPr>
        <w:spacing w:after="11"/>
        <w:ind w:left="1705" w:hanging="10"/>
        <w:jc w:val="left"/>
        <w:rPr>
          <w:color w:val="auto"/>
        </w:rPr>
      </w:pPr>
      <w:r w:rsidRPr="00347B98">
        <w:rPr>
          <w:b/>
          <w:color w:val="auto"/>
        </w:rPr>
        <w:t xml:space="preserve">§ 2.2-4366. Alternative dispute resolution. </w:t>
      </w:r>
    </w:p>
    <w:p w14:paraId="65682C05" w14:textId="77777777" w:rsidR="003614D9" w:rsidRPr="00347B98" w:rsidRDefault="008539DF">
      <w:pPr>
        <w:spacing w:after="0" w:line="259" w:lineRule="auto"/>
        <w:ind w:firstLine="0"/>
        <w:jc w:val="left"/>
        <w:rPr>
          <w:color w:val="auto"/>
        </w:rPr>
      </w:pPr>
      <w:r w:rsidRPr="00347B98">
        <w:rPr>
          <w:b/>
          <w:color w:val="auto"/>
        </w:rPr>
        <w:t xml:space="preserve"> </w:t>
      </w:r>
    </w:p>
    <w:p w14:paraId="686D9D12" w14:textId="77777777" w:rsidR="003614D9" w:rsidRPr="00347B98" w:rsidRDefault="008539DF">
      <w:pPr>
        <w:ind w:left="975" w:right="256"/>
        <w:rPr>
          <w:color w:val="auto"/>
        </w:rPr>
      </w:pPr>
      <w:r w:rsidRPr="00347B98">
        <w:rPr>
          <w:color w:val="auto"/>
        </w:rPr>
        <w:t xml:space="preserve">Public bodies may enter into agreements to submit disputes arising from contracts entered into pursuant to this chapter to arbitration and utilize mediation and other alternative dispute resolution procedures. However, such procedures entered into by the Commonwealth, or any department, institution, division, commission, board or bureau thereof, shall be nonbinding and subject to § 2.2-514, as applicable. Alternative dispute resolution procedures entered into by school boards shall be nonbinding. </w:t>
      </w:r>
    </w:p>
    <w:p w14:paraId="502FB2E6" w14:textId="77777777" w:rsidR="003614D9" w:rsidRPr="00347B98" w:rsidRDefault="008539DF">
      <w:pPr>
        <w:spacing w:after="0" w:line="259" w:lineRule="auto"/>
        <w:ind w:firstLine="0"/>
        <w:jc w:val="left"/>
        <w:rPr>
          <w:color w:val="auto"/>
        </w:rPr>
      </w:pPr>
      <w:r w:rsidRPr="00347B98">
        <w:rPr>
          <w:color w:val="auto"/>
        </w:rPr>
        <w:t xml:space="preserve"> </w:t>
      </w:r>
    </w:p>
    <w:p w14:paraId="50EF08F4" w14:textId="77777777" w:rsidR="003614D9" w:rsidRPr="00347B98" w:rsidRDefault="008539DF">
      <w:pPr>
        <w:spacing w:after="0" w:line="259" w:lineRule="auto"/>
        <w:ind w:firstLine="0"/>
        <w:jc w:val="left"/>
        <w:rPr>
          <w:color w:val="auto"/>
        </w:rPr>
      </w:pPr>
      <w:r w:rsidRPr="00347B98">
        <w:rPr>
          <w:color w:val="auto"/>
        </w:rPr>
        <w:t xml:space="preserve"> </w:t>
      </w:r>
    </w:p>
    <w:p w14:paraId="78F7749D" w14:textId="77777777" w:rsidR="00885B3B" w:rsidRDefault="00885B3B">
      <w:pPr>
        <w:spacing w:after="0" w:line="259" w:lineRule="auto"/>
        <w:ind w:left="1451" w:right="720" w:hanging="10"/>
        <w:jc w:val="center"/>
        <w:rPr>
          <w:b/>
          <w:color w:val="auto"/>
        </w:rPr>
      </w:pPr>
    </w:p>
    <w:p w14:paraId="1A645422" w14:textId="77777777" w:rsidR="00885B3B" w:rsidRDefault="00885B3B">
      <w:pPr>
        <w:spacing w:after="0" w:line="259" w:lineRule="auto"/>
        <w:ind w:left="1451" w:right="720" w:hanging="10"/>
        <w:jc w:val="center"/>
        <w:rPr>
          <w:b/>
          <w:color w:val="auto"/>
        </w:rPr>
      </w:pPr>
    </w:p>
    <w:p w14:paraId="7D376BF4" w14:textId="4841ABB0" w:rsidR="003614D9" w:rsidRPr="00347B98" w:rsidRDefault="008539DF">
      <w:pPr>
        <w:spacing w:after="0" w:line="259" w:lineRule="auto"/>
        <w:ind w:left="1451" w:right="720" w:hanging="10"/>
        <w:jc w:val="center"/>
        <w:rPr>
          <w:color w:val="auto"/>
        </w:rPr>
      </w:pPr>
      <w:r w:rsidRPr="00347B98">
        <w:rPr>
          <w:b/>
          <w:color w:val="auto"/>
        </w:rPr>
        <w:lastRenderedPageBreak/>
        <w:t xml:space="preserve">Article 6. </w:t>
      </w:r>
    </w:p>
    <w:p w14:paraId="52355E62" w14:textId="77777777" w:rsidR="003614D9" w:rsidRPr="00347B98" w:rsidRDefault="008539DF">
      <w:pPr>
        <w:pStyle w:val="Heading1"/>
        <w:ind w:left="1451" w:right="721"/>
        <w:rPr>
          <w:color w:val="auto"/>
        </w:rPr>
      </w:pPr>
      <w:r w:rsidRPr="00347B98">
        <w:rPr>
          <w:color w:val="auto"/>
        </w:rPr>
        <w:t>Ethics in Public Contracting</w:t>
      </w:r>
      <w:r w:rsidRPr="00347B98">
        <w:rPr>
          <w:color w:val="auto"/>
          <w:u w:val="none" w:color="000000"/>
        </w:rPr>
        <w:t xml:space="preserve"> </w:t>
      </w:r>
    </w:p>
    <w:p w14:paraId="6472C16C" w14:textId="77777777" w:rsidR="003614D9" w:rsidRPr="00347B98" w:rsidRDefault="008539DF">
      <w:pPr>
        <w:spacing w:after="0" w:line="259" w:lineRule="auto"/>
        <w:ind w:left="990" w:firstLine="0"/>
        <w:jc w:val="left"/>
        <w:rPr>
          <w:color w:val="auto"/>
        </w:rPr>
      </w:pPr>
      <w:r w:rsidRPr="00347B98">
        <w:rPr>
          <w:b/>
          <w:color w:val="auto"/>
        </w:rPr>
        <w:t xml:space="preserve"> </w:t>
      </w:r>
    </w:p>
    <w:p w14:paraId="217334B0" w14:textId="77777777" w:rsidR="003614D9" w:rsidRPr="00347B98" w:rsidRDefault="008539DF">
      <w:pPr>
        <w:spacing w:after="11"/>
        <w:ind w:left="1705" w:hanging="10"/>
        <w:jc w:val="left"/>
        <w:rPr>
          <w:color w:val="auto"/>
        </w:rPr>
      </w:pPr>
      <w:r w:rsidRPr="00347B98">
        <w:rPr>
          <w:b/>
          <w:color w:val="auto"/>
        </w:rPr>
        <w:t xml:space="preserve">§ 2.2-4367. Purpose. </w:t>
      </w:r>
    </w:p>
    <w:p w14:paraId="5BB8FF5B" w14:textId="77777777" w:rsidR="003614D9" w:rsidRPr="00347B98" w:rsidRDefault="008539DF">
      <w:pPr>
        <w:spacing w:after="0" w:line="259" w:lineRule="auto"/>
        <w:ind w:firstLine="0"/>
        <w:jc w:val="left"/>
        <w:rPr>
          <w:color w:val="auto"/>
        </w:rPr>
      </w:pPr>
      <w:r w:rsidRPr="00347B98">
        <w:rPr>
          <w:b/>
          <w:color w:val="auto"/>
        </w:rPr>
        <w:t xml:space="preserve"> </w:t>
      </w:r>
    </w:p>
    <w:p w14:paraId="63292178" w14:textId="77777777" w:rsidR="003614D9" w:rsidRPr="00347B98" w:rsidRDefault="008539DF">
      <w:pPr>
        <w:ind w:left="975" w:right="256"/>
        <w:rPr>
          <w:color w:val="auto"/>
        </w:rPr>
      </w:pPr>
      <w:r w:rsidRPr="00347B98">
        <w:rPr>
          <w:color w:val="auto"/>
        </w:rPr>
        <w:t xml:space="preserve">The provisions of this article supplement, but shall not supersede, other provisions of law including, but not limited to, the State and Local Government Conflict of Interests Act (§ 2.2-3100 et seq.), the Virginia Governmental Frauds Act (§  18.2-498.1 et seq.), and Articles 2 (§  18.2-438 et seq.) and 3     (§ 18.2-446 et seq.) of Chapter 10 of Title 18.2. </w:t>
      </w:r>
    </w:p>
    <w:p w14:paraId="3BF5E983" w14:textId="77777777" w:rsidR="003614D9" w:rsidRPr="00347B98" w:rsidRDefault="008539DF">
      <w:pPr>
        <w:spacing w:after="0" w:line="259" w:lineRule="auto"/>
        <w:ind w:firstLine="0"/>
        <w:jc w:val="left"/>
        <w:rPr>
          <w:color w:val="auto"/>
        </w:rPr>
      </w:pPr>
      <w:r w:rsidRPr="00347B98">
        <w:rPr>
          <w:color w:val="auto"/>
        </w:rPr>
        <w:t xml:space="preserve"> </w:t>
      </w:r>
    </w:p>
    <w:p w14:paraId="640C1629" w14:textId="77777777" w:rsidR="003614D9" w:rsidRPr="00347B98" w:rsidRDefault="008539DF">
      <w:pPr>
        <w:ind w:right="256" w:firstLine="0"/>
        <w:rPr>
          <w:color w:val="auto"/>
        </w:rPr>
      </w:pPr>
      <w:r w:rsidRPr="00347B98">
        <w:rPr>
          <w:color w:val="auto"/>
        </w:rPr>
        <w:t xml:space="preserve">The provisions of this article shall apply notwithstanding the fact that the conduct described may </w:t>
      </w:r>
    </w:p>
    <w:p w14:paraId="3EBB1F5A" w14:textId="77777777" w:rsidR="003614D9" w:rsidRPr="00347B98" w:rsidRDefault="008539DF">
      <w:pPr>
        <w:ind w:left="975" w:right="256" w:firstLine="0"/>
        <w:rPr>
          <w:color w:val="auto"/>
        </w:rPr>
      </w:pPr>
      <w:r w:rsidRPr="00347B98">
        <w:rPr>
          <w:color w:val="auto"/>
        </w:rPr>
        <w:t xml:space="preserve">not constitute a violation of the State and Local Government Conflict of Interests Act.  </w:t>
      </w:r>
    </w:p>
    <w:p w14:paraId="2BAE8E39" w14:textId="77777777" w:rsidR="003614D9" w:rsidRPr="00347B98" w:rsidRDefault="008539DF">
      <w:pPr>
        <w:spacing w:after="0" w:line="259" w:lineRule="auto"/>
        <w:ind w:left="990" w:firstLine="0"/>
        <w:jc w:val="left"/>
        <w:rPr>
          <w:color w:val="auto"/>
        </w:rPr>
      </w:pPr>
      <w:r w:rsidRPr="00347B98">
        <w:rPr>
          <w:color w:val="auto"/>
        </w:rPr>
        <w:t xml:space="preserve"> </w:t>
      </w:r>
    </w:p>
    <w:p w14:paraId="6292E1F8" w14:textId="77777777" w:rsidR="003614D9" w:rsidRPr="00347B98" w:rsidRDefault="008539DF">
      <w:pPr>
        <w:spacing w:after="11"/>
        <w:ind w:left="1705" w:hanging="10"/>
        <w:jc w:val="left"/>
        <w:rPr>
          <w:color w:val="auto"/>
        </w:rPr>
      </w:pPr>
      <w:r w:rsidRPr="00347B98">
        <w:rPr>
          <w:b/>
          <w:color w:val="auto"/>
        </w:rPr>
        <w:t xml:space="preserve">§ 2.2-4368. Definitions. </w:t>
      </w:r>
    </w:p>
    <w:p w14:paraId="37F3C8F3" w14:textId="77777777" w:rsidR="003614D9" w:rsidRPr="00347B98" w:rsidRDefault="008539DF">
      <w:pPr>
        <w:spacing w:after="0" w:line="259" w:lineRule="auto"/>
        <w:ind w:firstLine="0"/>
        <w:jc w:val="left"/>
        <w:rPr>
          <w:color w:val="auto"/>
        </w:rPr>
      </w:pPr>
      <w:r w:rsidRPr="00347B98">
        <w:rPr>
          <w:b/>
          <w:color w:val="auto"/>
        </w:rPr>
        <w:t xml:space="preserve"> </w:t>
      </w:r>
    </w:p>
    <w:p w14:paraId="1E70F4A9" w14:textId="77777777" w:rsidR="003614D9" w:rsidRPr="00347B98" w:rsidRDefault="008539DF">
      <w:pPr>
        <w:ind w:right="256" w:firstLine="0"/>
        <w:rPr>
          <w:color w:val="auto"/>
        </w:rPr>
      </w:pPr>
      <w:r w:rsidRPr="00347B98">
        <w:rPr>
          <w:color w:val="auto"/>
        </w:rPr>
        <w:t xml:space="preserve">As used in this article: </w:t>
      </w:r>
    </w:p>
    <w:p w14:paraId="6E66BDD3" w14:textId="77777777" w:rsidR="003614D9" w:rsidRPr="00347B98" w:rsidRDefault="008539DF">
      <w:pPr>
        <w:spacing w:after="0" w:line="259" w:lineRule="auto"/>
        <w:ind w:firstLine="0"/>
        <w:jc w:val="left"/>
        <w:rPr>
          <w:color w:val="auto"/>
        </w:rPr>
      </w:pPr>
      <w:r w:rsidRPr="00347B98">
        <w:rPr>
          <w:color w:val="auto"/>
        </w:rPr>
        <w:t xml:space="preserve"> </w:t>
      </w:r>
    </w:p>
    <w:p w14:paraId="768D3DF6" w14:textId="77777777" w:rsidR="003614D9" w:rsidRPr="00347B98" w:rsidRDefault="008539DF">
      <w:pPr>
        <w:ind w:left="975" w:right="256"/>
        <w:rPr>
          <w:color w:val="auto"/>
        </w:rPr>
      </w:pPr>
      <w:r w:rsidRPr="00347B98">
        <w:rPr>
          <w:i/>
          <w:color w:val="auto"/>
        </w:rPr>
        <w:t xml:space="preserve">‘‘Immediate family’’ </w:t>
      </w:r>
      <w:r w:rsidRPr="00347B98">
        <w:rPr>
          <w:color w:val="auto"/>
        </w:rPr>
        <w:t xml:space="preserve">means a spouse, children, parents, brothers and sisters, and any other person living in the same household as the employee. </w:t>
      </w:r>
    </w:p>
    <w:p w14:paraId="238EFF61" w14:textId="77777777" w:rsidR="003614D9" w:rsidRPr="00347B98" w:rsidRDefault="008539DF">
      <w:pPr>
        <w:spacing w:after="0" w:line="259" w:lineRule="auto"/>
        <w:ind w:firstLine="0"/>
        <w:jc w:val="left"/>
        <w:rPr>
          <w:color w:val="auto"/>
        </w:rPr>
      </w:pPr>
      <w:r w:rsidRPr="00347B98">
        <w:rPr>
          <w:color w:val="auto"/>
        </w:rPr>
        <w:t xml:space="preserve"> </w:t>
      </w:r>
    </w:p>
    <w:p w14:paraId="3FE7ED34" w14:textId="77777777" w:rsidR="003614D9" w:rsidRPr="00347B98" w:rsidRDefault="008539DF">
      <w:pPr>
        <w:ind w:left="975" w:right="256"/>
        <w:rPr>
          <w:color w:val="auto"/>
        </w:rPr>
      </w:pPr>
      <w:r w:rsidRPr="00347B98">
        <w:rPr>
          <w:i/>
          <w:color w:val="auto"/>
        </w:rPr>
        <w:t xml:space="preserve">‘‘Official responsibility’’ </w:t>
      </w:r>
      <w:r w:rsidRPr="00347B98">
        <w:rPr>
          <w:color w:val="auto"/>
        </w:rPr>
        <w:t xml:space="preserve">means administrative or operating authority, whether intermediate or final, to initiate, approve, disapprove or otherwise affect a procurement transaction, or any claim resulting therefrom. </w:t>
      </w:r>
    </w:p>
    <w:p w14:paraId="3F83A9E0" w14:textId="77777777" w:rsidR="003614D9" w:rsidRPr="00347B98" w:rsidRDefault="008539DF">
      <w:pPr>
        <w:spacing w:after="0" w:line="259" w:lineRule="auto"/>
        <w:ind w:firstLine="0"/>
        <w:jc w:val="left"/>
        <w:rPr>
          <w:color w:val="auto"/>
        </w:rPr>
      </w:pPr>
      <w:r w:rsidRPr="00347B98">
        <w:rPr>
          <w:color w:val="auto"/>
        </w:rPr>
        <w:t xml:space="preserve"> </w:t>
      </w:r>
    </w:p>
    <w:p w14:paraId="3918C2E1" w14:textId="77777777" w:rsidR="003614D9" w:rsidRPr="00347B98" w:rsidRDefault="008539DF">
      <w:pPr>
        <w:spacing w:after="0" w:line="259" w:lineRule="auto"/>
        <w:ind w:firstLine="0"/>
        <w:jc w:val="left"/>
        <w:rPr>
          <w:color w:val="auto"/>
        </w:rPr>
      </w:pPr>
      <w:r w:rsidRPr="00347B98">
        <w:rPr>
          <w:i/>
          <w:color w:val="auto"/>
        </w:rPr>
        <w:t xml:space="preserve">‘‘Pecuniary interest arising from the procurement’’ </w:t>
      </w:r>
      <w:r w:rsidRPr="00347B98">
        <w:rPr>
          <w:color w:val="auto"/>
        </w:rPr>
        <w:t xml:space="preserve">means a personal interest in a contract as </w:t>
      </w:r>
    </w:p>
    <w:p w14:paraId="05F8F6AD" w14:textId="77777777" w:rsidR="003614D9" w:rsidRPr="00347B98" w:rsidRDefault="008539DF">
      <w:pPr>
        <w:ind w:left="975" w:right="256" w:firstLine="0"/>
        <w:rPr>
          <w:color w:val="auto"/>
        </w:rPr>
      </w:pPr>
      <w:r w:rsidRPr="00347B98">
        <w:rPr>
          <w:color w:val="auto"/>
        </w:rPr>
        <w:t xml:space="preserve">defined in the State and Local Government Conflict of Interests Act (§ 2.2-3100 et seq.). </w:t>
      </w:r>
    </w:p>
    <w:p w14:paraId="3C998095" w14:textId="5F8908CC" w:rsidR="003614D9" w:rsidRPr="00347B98" w:rsidRDefault="008539DF">
      <w:pPr>
        <w:spacing w:after="0" w:line="259" w:lineRule="auto"/>
        <w:ind w:firstLine="0"/>
        <w:jc w:val="left"/>
        <w:rPr>
          <w:color w:val="auto"/>
        </w:rPr>
      </w:pPr>
      <w:r w:rsidRPr="00347B98">
        <w:rPr>
          <w:color w:val="auto"/>
        </w:rPr>
        <w:t xml:space="preserve">  </w:t>
      </w:r>
    </w:p>
    <w:p w14:paraId="67E6ACEB" w14:textId="77777777" w:rsidR="003614D9" w:rsidRPr="00347B98" w:rsidRDefault="008539DF">
      <w:pPr>
        <w:ind w:left="975" w:right="256"/>
        <w:rPr>
          <w:color w:val="auto"/>
        </w:rPr>
      </w:pPr>
      <w:r w:rsidRPr="00347B98">
        <w:rPr>
          <w:i/>
          <w:color w:val="auto"/>
        </w:rPr>
        <w:t xml:space="preserve">‘‘Procurement transaction’’ </w:t>
      </w:r>
      <w:r w:rsidRPr="00347B98">
        <w:rPr>
          <w:color w:val="auto"/>
        </w:rPr>
        <w:t xml:space="preserve">means all functions that pertain to the obtaining of any goods, services or construction, including description of requirements, selection and solicitation of sources, preparation and award of contract, and all phases of contract administration. </w:t>
      </w:r>
    </w:p>
    <w:p w14:paraId="17849694" w14:textId="77777777" w:rsidR="003614D9" w:rsidRPr="00347B98" w:rsidRDefault="008539DF">
      <w:pPr>
        <w:spacing w:after="0" w:line="259" w:lineRule="auto"/>
        <w:ind w:firstLine="0"/>
        <w:jc w:val="left"/>
        <w:rPr>
          <w:color w:val="auto"/>
        </w:rPr>
      </w:pPr>
      <w:r w:rsidRPr="00347B98">
        <w:rPr>
          <w:color w:val="auto"/>
        </w:rPr>
        <w:t xml:space="preserve"> </w:t>
      </w:r>
    </w:p>
    <w:p w14:paraId="5491721F" w14:textId="77777777" w:rsidR="003614D9" w:rsidRPr="00347B98" w:rsidRDefault="008539DF">
      <w:pPr>
        <w:ind w:left="975" w:right="256"/>
        <w:rPr>
          <w:color w:val="auto"/>
        </w:rPr>
      </w:pPr>
      <w:proofErr w:type="gramStart"/>
      <w:r w:rsidRPr="00347B98">
        <w:rPr>
          <w:i/>
          <w:color w:val="auto"/>
        </w:rPr>
        <w:t>‘‘Public employee’’</w:t>
      </w:r>
      <w:proofErr w:type="gramEnd"/>
      <w:r w:rsidRPr="00347B98">
        <w:rPr>
          <w:i/>
          <w:color w:val="auto"/>
        </w:rPr>
        <w:t xml:space="preserve"> </w:t>
      </w:r>
      <w:r w:rsidRPr="00347B98">
        <w:rPr>
          <w:color w:val="auto"/>
        </w:rPr>
        <w:t xml:space="preserve">means any person employed by a public body, including elected officials or appointed members of governing bodies. </w:t>
      </w:r>
    </w:p>
    <w:p w14:paraId="6AD3FE9A" w14:textId="77777777" w:rsidR="003614D9" w:rsidRPr="00347B98" w:rsidRDefault="008539DF">
      <w:pPr>
        <w:spacing w:after="0" w:line="259" w:lineRule="auto"/>
        <w:ind w:firstLine="0"/>
        <w:jc w:val="left"/>
        <w:rPr>
          <w:color w:val="auto"/>
        </w:rPr>
      </w:pPr>
      <w:r w:rsidRPr="00347B98">
        <w:rPr>
          <w:b/>
          <w:color w:val="auto"/>
        </w:rPr>
        <w:t xml:space="preserve"> </w:t>
      </w:r>
    </w:p>
    <w:p w14:paraId="61DB5700" w14:textId="77777777" w:rsidR="003614D9" w:rsidRPr="00347B98" w:rsidRDefault="008539DF">
      <w:pPr>
        <w:spacing w:after="11"/>
        <w:ind w:left="1705" w:hanging="10"/>
        <w:jc w:val="left"/>
        <w:rPr>
          <w:color w:val="auto"/>
        </w:rPr>
      </w:pPr>
      <w:r w:rsidRPr="00347B98">
        <w:rPr>
          <w:b/>
          <w:color w:val="auto"/>
        </w:rPr>
        <w:t xml:space="preserve">§ 2.2-4369. Proscribed participation by public employees in procurement transactions. </w:t>
      </w:r>
    </w:p>
    <w:p w14:paraId="36A57AFC" w14:textId="77777777" w:rsidR="003614D9" w:rsidRPr="00347B98" w:rsidRDefault="008539DF">
      <w:pPr>
        <w:spacing w:after="0" w:line="259" w:lineRule="auto"/>
        <w:ind w:firstLine="0"/>
        <w:jc w:val="left"/>
        <w:rPr>
          <w:color w:val="auto"/>
        </w:rPr>
      </w:pPr>
      <w:r w:rsidRPr="00347B98">
        <w:rPr>
          <w:b/>
          <w:color w:val="auto"/>
        </w:rPr>
        <w:t xml:space="preserve"> </w:t>
      </w:r>
    </w:p>
    <w:p w14:paraId="056BE32D" w14:textId="77777777" w:rsidR="003614D9" w:rsidRPr="00347B98" w:rsidRDefault="008539DF">
      <w:pPr>
        <w:ind w:left="975" w:right="256"/>
        <w:rPr>
          <w:color w:val="auto"/>
        </w:rPr>
      </w:pPr>
      <w:r w:rsidRPr="00347B98">
        <w:rPr>
          <w:color w:val="auto"/>
        </w:rPr>
        <w:t xml:space="preserve">Except as may be specifically allowed by subdivisions B 1, 2, and 3 of § 2.2-3112, no public employee having official responsibility for a procurement transaction shall participate in that transaction on behalf of the public body when the employee knows that: </w:t>
      </w:r>
    </w:p>
    <w:p w14:paraId="16F6EFB8" w14:textId="77777777" w:rsidR="003614D9" w:rsidRPr="00347B98" w:rsidRDefault="008539DF">
      <w:pPr>
        <w:spacing w:after="0" w:line="259" w:lineRule="auto"/>
        <w:ind w:firstLine="0"/>
        <w:jc w:val="left"/>
        <w:rPr>
          <w:color w:val="auto"/>
        </w:rPr>
      </w:pPr>
      <w:r w:rsidRPr="00347B98">
        <w:rPr>
          <w:color w:val="auto"/>
        </w:rPr>
        <w:t xml:space="preserve"> </w:t>
      </w:r>
    </w:p>
    <w:p w14:paraId="1A572C6E" w14:textId="77777777" w:rsidR="003614D9" w:rsidRPr="00347B98" w:rsidRDefault="008539DF">
      <w:pPr>
        <w:numPr>
          <w:ilvl w:val="0"/>
          <w:numId w:val="85"/>
        </w:numPr>
        <w:ind w:right="256"/>
        <w:rPr>
          <w:color w:val="auto"/>
        </w:rPr>
      </w:pPr>
      <w:r w:rsidRPr="00347B98">
        <w:rPr>
          <w:color w:val="auto"/>
        </w:rPr>
        <w:t xml:space="preserve">The employee is contemporaneously employed by a bidder, offeror or contractor involved in the procurement transaction; </w:t>
      </w:r>
    </w:p>
    <w:p w14:paraId="1D502F7C" w14:textId="77777777" w:rsidR="003614D9" w:rsidRPr="00347B98" w:rsidRDefault="008539DF">
      <w:pPr>
        <w:spacing w:after="0" w:line="259" w:lineRule="auto"/>
        <w:ind w:firstLine="0"/>
        <w:jc w:val="left"/>
        <w:rPr>
          <w:color w:val="auto"/>
        </w:rPr>
      </w:pPr>
      <w:r w:rsidRPr="00347B98">
        <w:rPr>
          <w:color w:val="auto"/>
        </w:rPr>
        <w:t xml:space="preserve"> </w:t>
      </w:r>
    </w:p>
    <w:p w14:paraId="283A7261" w14:textId="77777777" w:rsidR="003614D9" w:rsidRPr="00347B98" w:rsidRDefault="008539DF">
      <w:pPr>
        <w:numPr>
          <w:ilvl w:val="0"/>
          <w:numId w:val="85"/>
        </w:numPr>
        <w:ind w:right="256"/>
        <w:rPr>
          <w:color w:val="auto"/>
        </w:rPr>
      </w:pPr>
      <w:r w:rsidRPr="00347B98">
        <w:rPr>
          <w:color w:val="auto"/>
        </w:rPr>
        <w:t xml:space="preserve">The employee, the employee’s partner, or any member of the employee’s immediate family holds a position with a bidder, offeror or contractor such as an officer, director, trustee, partner or the like, </w:t>
      </w:r>
      <w:r w:rsidRPr="00347B98">
        <w:rPr>
          <w:color w:val="auto"/>
        </w:rPr>
        <w:lastRenderedPageBreak/>
        <w:t xml:space="preserve">or is employed in a capacity involving personal and substantial participation in the procurement transaction, or owns or controls an interest of more than five percent; </w:t>
      </w:r>
    </w:p>
    <w:p w14:paraId="6542ADE8" w14:textId="77777777" w:rsidR="003614D9" w:rsidRPr="00347B98" w:rsidRDefault="008539DF">
      <w:pPr>
        <w:numPr>
          <w:ilvl w:val="0"/>
          <w:numId w:val="85"/>
        </w:numPr>
        <w:ind w:right="256"/>
        <w:rPr>
          <w:color w:val="auto"/>
        </w:rPr>
      </w:pPr>
      <w:r w:rsidRPr="00347B98">
        <w:rPr>
          <w:color w:val="auto"/>
        </w:rPr>
        <w:t xml:space="preserve">The employee, the employee’s partner, or any member of the employee’s immediate family has a pecuniary interest arising from the procurement transaction; or </w:t>
      </w:r>
    </w:p>
    <w:p w14:paraId="4A167FBD" w14:textId="77777777" w:rsidR="003614D9" w:rsidRPr="00347B98" w:rsidRDefault="008539DF">
      <w:pPr>
        <w:spacing w:after="0" w:line="259" w:lineRule="auto"/>
        <w:ind w:left="990" w:firstLine="0"/>
        <w:jc w:val="left"/>
        <w:rPr>
          <w:color w:val="auto"/>
        </w:rPr>
      </w:pPr>
      <w:r w:rsidRPr="00347B98">
        <w:rPr>
          <w:color w:val="auto"/>
        </w:rPr>
        <w:t xml:space="preserve"> </w:t>
      </w:r>
    </w:p>
    <w:p w14:paraId="5C2F430F" w14:textId="77777777" w:rsidR="003614D9" w:rsidRPr="00347B98" w:rsidRDefault="008539DF">
      <w:pPr>
        <w:numPr>
          <w:ilvl w:val="0"/>
          <w:numId w:val="85"/>
        </w:numPr>
        <w:ind w:right="256"/>
        <w:rPr>
          <w:color w:val="auto"/>
        </w:rPr>
      </w:pPr>
      <w:r w:rsidRPr="00347B98">
        <w:rPr>
          <w:color w:val="auto"/>
        </w:rPr>
        <w:t xml:space="preserve">The employee, the employee’s partner, or any member of the employee’s immediate family is negotiating, or has an arrangement </w:t>
      </w:r>
      <w:proofErr w:type="gramStart"/>
      <w:r w:rsidRPr="00347B98">
        <w:rPr>
          <w:color w:val="auto"/>
        </w:rPr>
        <w:t>concerning,</w:t>
      </w:r>
      <w:proofErr w:type="gramEnd"/>
      <w:r w:rsidRPr="00347B98">
        <w:rPr>
          <w:color w:val="auto"/>
        </w:rPr>
        <w:t xml:space="preserve"> prospective employment with a bidder, offeror or contractor. § 2.2-4370. Disclosure of subsequent employment. </w:t>
      </w:r>
    </w:p>
    <w:p w14:paraId="1C2C88A4" w14:textId="77777777" w:rsidR="003614D9" w:rsidRPr="00347B98" w:rsidRDefault="008539DF">
      <w:pPr>
        <w:spacing w:after="0" w:line="259" w:lineRule="auto"/>
        <w:ind w:left="990" w:firstLine="0"/>
        <w:jc w:val="left"/>
        <w:rPr>
          <w:color w:val="auto"/>
        </w:rPr>
      </w:pPr>
      <w:r w:rsidRPr="00347B98">
        <w:rPr>
          <w:color w:val="auto"/>
        </w:rPr>
        <w:t xml:space="preserve"> </w:t>
      </w:r>
    </w:p>
    <w:p w14:paraId="7382CE85" w14:textId="77777777" w:rsidR="003614D9" w:rsidRPr="00347B98" w:rsidRDefault="008539DF">
      <w:pPr>
        <w:ind w:left="975" w:right="256"/>
        <w:rPr>
          <w:color w:val="auto"/>
        </w:rPr>
      </w:pPr>
      <w:r w:rsidRPr="00347B98">
        <w:rPr>
          <w:color w:val="auto"/>
        </w:rPr>
        <w:t xml:space="preserve">No public employee or former public employee having official responsibility for procurement transactions shall accept employment with any bidder, offeror or contractor with whom the employee or former employee dealt in an official capacity concerning procurement transactions for a period of one year from the cessation of employment by the public body unless the employee or former employee provides written notification to the public body, or a public official if designated by the public body, or both, prior to commencement of employment by that bidder, offeror or contractor. </w:t>
      </w:r>
    </w:p>
    <w:p w14:paraId="7C39C770" w14:textId="77777777" w:rsidR="003614D9" w:rsidRPr="00347B98" w:rsidRDefault="008539DF">
      <w:pPr>
        <w:spacing w:after="0" w:line="259" w:lineRule="auto"/>
        <w:ind w:firstLine="0"/>
        <w:jc w:val="left"/>
        <w:rPr>
          <w:color w:val="auto"/>
        </w:rPr>
      </w:pPr>
      <w:r w:rsidRPr="00347B98">
        <w:rPr>
          <w:color w:val="auto"/>
        </w:rPr>
        <w:t xml:space="preserve"> </w:t>
      </w:r>
    </w:p>
    <w:p w14:paraId="4FA50F18" w14:textId="77777777" w:rsidR="003614D9" w:rsidRPr="00347B98" w:rsidRDefault="008539DF">
      <w:pPr>
        <w:spacing w:after="11"/>
        <w:ind w:left="990" w:firstLine="720"/>
        <w:jc w:val="left"/>
        <w:rPr>
          <w:color w:val="auto"/>
        </w:rPr>
      </w:pPr>
      <w:r w:rsidRPr="00347B98">
        <w:rPr>
          <w:b/>
          <w:color w:val="auto"/>
        </w:rPr>
        <w:t xml:space="preserve">§ 2.2-4371. Prohibition on solicitation or acceptance of gifts; gifts by bidders, offerors, </w:t>
      </w:r>
      <w:proofErr w:type="gramStart"/>
      <w:r w:rsidRPr="00347B98">
        <w:rPr>
          <w:b/>
          <w:color w:val="auto"/>
        </w:rPr>
        <w:t>contractor</w:t>
      </w:r>
      <w:proofErr w:type="gramEnd"/>
      <w:r w:rsidRPr="00347B98">
        <w:rPr>
          <w:b/>
          <w:color w:val="auto"/>
        </w:rPr>
        <w:t xml:space="preserve"> or subcontractors prohibited. </w:t>
      </w:r>
    </w:p>
    <w:p w14:paraId="0A40EBDB" w14:textId="77777777" w:rsidR="003614D9" w:rsidRPr="00347B98" w:rsidRDefault="008539DF">
      <w:pPr>
        <w:spacing w:after="0" w:line="259" w:lineRule="auto"/>
        <w:ind w:firstLine="0"/>
        <w:jc w:val="left"/>
        <w:rPr>
          <w:color w:val="auto"/>
        </w:rPr>
      </w:pPr>
      <w:r w:rsidRPr="00347B98">
        <w:rPr>
          <w:b/>
          <w:color w:val="auto"/>
        </w:rPr>
        <w:t xml:space="preserve"> </w:t>
      </w:r>
    </w:p>
    <w:p w14:paraId="77A4E5C1" w14:textId="77777777" w:rsidR="003614D9" w:rsidRPr="00347B98" w:rsidRDefault="008539DF">
      <w:pPr>
        <w:numPr>
          <w:ilvl w:val="0"/>
          <w:numId w:val="86"/>
        </w:numPr>
        <w:ind w:right="256"/>
        <w:rPr>
          <w:color w:val="auto"/>
        </w:rPr>
      </w:pPr>
      <w:r w:rsidRPr="00347B98">
        <w:rPr>
          <w:color w:val="auto"/>
        </w:rPr>
        <w:t xml:space="preserve">No public employee having official responsibility for a procurement transaction shall solicit, demand, accept, or agree to accept from a bidder, offeror, contractor or subcontractor any payment, loan, subscription, advance, deposit of money, services or anything of more than nominal or minimal value, present or promised, unless consideration of substantially equal or greater value is exchanged. The public body may recover the value of anything conveyed in violation of this subsection. </w:t>
      </w:r>
    </w:p>
    <w:p w14:paraId="0C0F1BF8" w14:textId="77777777" w:rsidR="003614D9" w:rsidRPr="00347B98" w:rsidRDefault="008539DF">
      <w:pPr>
        <w:spacing w:after="0" w:line="259" w:lineRule="auto"/>
        <w:ind w:left="990" w:firstLine="0"/>
        <w:jc w:val="left"/>
        <w:rPr>
          <w:color w:val="auto"/>
        </w:rPr>
      </w:pPr>
      <w:r w:rsidRPr="00347B98">
        <w:rPr>
          <w:color w:val="auto"/>
        </w:rPr>
        <w:t xml:space="preserve"> </w:t>
      </w:r>
    </w:p>
    <w:p w14:paraId="3AB0C080" w14:textId="77777777" w:rsidR="003614D9" w:rsidRPr="00347B98" w:rsidRDefault="008539DF">
      <w:pPr>
        <w:numPr>
          <w:ilvl w:val="0"/>
          <w:numId w:val="86"/>
        </w:numPr>
        <w:ind w:right="256"/>
        <w:rPr>
          <w:color w:val="auto"/>
        </w:rPr>
      </w:pPr>
      <w:r w:rsidRPr="00347B98">
        <w:rPr>
          <w:color w:val="auto"/>
        </w:rPr>
        <w:t xml:space="preserve">No bidder, offeror, contractor or subcontractor shall confer upon any public employee having official responsibility for a procurement </w:t>
      </w:r>
      <w:proofErr w:type="gramStart"/>
      <w:r w:rsidRPr="00347B98">
        <w:rPr>
          <w:color w:val="auto"/>
        </w:rPr>
        <w:t>transaction</w:t>
      </w:r>
      <w:proofErr w:type="gramEnd"/>
      <w:r w:rsidRPr="00347B98">
        <w:rPr>
          <w:color w:val="auto"/>
        </w:rPr>
        <w:t xml:space="preserve"> any payment, loan, subscription, advance, deposit of money, services or anything of more than nominal value, present or promised, unless consideration of substantially equal or greater value is exchanged. </w:t>
      </w:r>
    </w:p>
    <w:p w14:paraId="29D5CC50" w14:textId="77777777" w:rsidR="003614D9" w:rsidRPr="00347B98" w:rsidRDefault="008539DF">
      <w:pPr>
        <w:spacing w:after="0" w:line="259" w:lineRule="auto"/>
        <w:ind w:firstLine="0"/>
        <w:jc w:val="left"/>
        <w:rPr>
          <w:color w:val="auto"/>
        </w:rPr>
      </w:pPr>
      <w:r w:rsidRPr="00347B98">
        <w:rPr>
          <w:color w:val="auto"/>
        </w:rPr>
        <w:t xml:space="preserve"> </w:t>
      </w:r>
    </w:p>
    <w:p w14:paraId="0A0BDC6D" w14:textId="77777777" w:rsidR="003614D9" w:rsidRPr="00347B98" w:rsidRDefault="008539DF">
      <w:pPr>
        <w:spacing w:after="11"/>
        <w:ind w:left="1705" w:hanging="10"/>
        <w:jc w:val="left"/>
        <w:rPr>
          <w:color w:val="auto"/>
        </w:rPr>
      </w:pPr>
      <w:r w:rsidRPr="00347B98">
        <w:rPr>
          <w:b/>
          <w:color w:val="auto"/>
        </w:rPr>
        <w:t xml:space="preserve">§ 2.2-4372. Kickbacks. </w:t>
      </w:r>
    </w:p>
    <w:p w14:paraId="04140064" w14:textId="77777777" w:rsidR="003614D9" w:rsidRPr="00347B98" w:rsidRDefault="008539DF">
      <w:pPr>
        <w:spacing w:after="0" w:line="259" w:lineRule="auto"/>
        <w:ind w:firstLine="0"/>
        <w:jc w:val="left"/>
        <w:rPr>
          <w:color w:val="auto"/>
        </w:rPr>
      </w:pPr>
      <w:r w:rsidRPr="00347B98">
        <w:rPr>
          <w:b/>
          <w:color w:val="auto"/>
        </w:rPr>
        <w:t xml:space="preserve"> </w:t>
      </w:r>
    </w:p>
    <w:p w14:paraId="0E5FB80D" w14:textId="77777777" w:rsidR="003614D9" w:rsidRPr="00347B98" w:rsidRDefault="008539DF">
      <w:pPr>
        <w:numPr>
          <w:ilvl w:val="0"/>
          <w:numId w:val="87"/>
        </w:numPr>
        <w:ind w:right="256"/>
        <w:rPr>
          <w:color w:val="auto"/>
        </w:rPr>
      </w:pPr>
      <w:r w:rsidRPr="00347B98">
        <w:rPr>
          <w:color w:val="auto"/>
        </w:rPr>
        <w:t xml:space="preserve">No contractor or subcontractor shall demand or receive from any of his suppliers or his subcontractors, as an inducement for the award of a subcontract or order, any payment, loan, subscription, advance, deposit of money, services or anything, present or promised, unless consideration of substantially equal or greater value is exchanged. </w:t>
      </w:r>
    </w:p>
    <w:p w14:paraId="09247549" w14:textId="77777777" w:rsidR="003614D9" w:rsidRPr="00347B98" w:rsidRDefault="008539DF">
      <w:pPr>
        <w:spacing w:after="0" w:line="259" w:lineRule="auto"/>
        <w:ind w:firstLine="0"/>
        <w:jc w:val="left"/>
        <w:rPr>
          <w:color w:val="auto"/>
        </w:rPr>
      </w:pPr>
      <w:r w:rsidRPr="00347B98">
        <w:rPr>
          <w:color w:val="auto"/>
        </w:rPr>
        <w:t xml:space="preserve"> </w:t>
      </w:r>
    </w:p>
    <w:p w14:paraId="56B42B97" w14:textId="77777777" w:rsidR="003614D9" w:rsidRPr="00347B98" w:rsidRDefault="008539DF">
      <w:pPr>
        <w:numPr>
          <w:ilvl w:val="0"/>
          <w:numId w:val="87"/>
        </w:numPr>
        <w:ind w:right="256"/>
        <w:rPr>
          <w:color w:val="auto"/>
        </w:rPr>
      </w:pPr>
      <w:r w:rsidRPr="00347B98">
        <w:rPr>
          <w:color w:val="auto"/>
        </w:rPr>
        <w:t xml:space="preserve">No subcontractor or supplier shall make, or offer to make, kickbacks as described in this section. </w:t>
      </w:r>
    </w:p>
    <w:p w14:paraId="58F910ED" w14:textId="77777777" w:rsidR="003614D9" w:rsidRPr="00347B98" w:rsidRDefault="008539DF">
      <w:pPr>
        <w:spacing w:after="0" w:line="259" w:lineRule="auto"/>
        <w:ind w:left="990" w:firstLine="0"/>
        <w:jc w:val="left"/>
        <w:rPr>
          <w:color w:val="auto"/>
        </w:rPr>
      </w:pPr>
      <w:r w:rsidRPr="00347B98">
        <w:rPr>
          <w:color w:val="auto"/>
        </w:rPr>
        <w:t xml:space="preserve"> </w:t>
      </w:r>
    </w:p>
    <w:p w14:paraId="660B4277" w14:textId="77777777" w:rsidR="003614D9" w:rsidRPr="00347B98" w:rsidRDefault="008539DF">
      <w:pPr>
        <w:numPr>
          <w:ilvl w:val="0"/>
          <w:numId w:val="87"/>
        </w:numPr>
        <w:ind w:right="256"/>
        <w:rPr>
          <w:color w:val="auto"/>
        </w:rPr>
      </w:pPr>
      <w:r w:rsidRPr="00347B98">
        <w:rPr>
          <w:color w:val="auto"/>
        </w:rPr>
        <w:t xml:space="preserve">No person shall demand or receive any payment, loan, subscription, advance, deposit of money, services or anything of value in return for an agreement not to compete on a public contract. </w:t>
      </w:r>
    </w:p>
    <w:p w14:paraId="5901BE6C" w14:textId="77777777" w:rsidR="003614D9" w:rsidRPr="00347B98" w:rsidRDefault="008539DF">
      <w:pPr>
        <w:spacing w:after="0" w:line="259" w:lineRule="auto"/>
        <w:ind w:left="990" w:firstLine="0"/>
        <w:jc w:val="left"/>
        <w:rPr>
          <w:color w:val="auto"/>
        </w:rPr>
      </w:pPr>
      <w:r w:rsidRPr="00347B98">
        <w:rPr>
          <w:color w:val="auto"/>
        </w:rPr>
        <w:t xml:space="preserve"> </w:t>
      </w:r>
    </w:p>
    <w:p w14:paraId="32F3245B" w14:textId="77777777" w:rsidR="003614D9" w:rsidRPr="00347B98" w:rsidRDefault="008539DF">
      <w:pPr>
        <w:numPr>
          <w:ilvl w:val="0"/>
          <w:numId w:val="87"/>
        </w:numPr>
        <w:ind w:right="256"/>
        <w:rPr>
          <w:color w:val="auto"/>
        </w:rPr>
      </w:pPr>
      <w:r w:rsidRPr="00347B98">
        <w:rPr>
          <w:color w:val="auto"/>
        </w:rPr>
        <w:t xml:space="preserve">If a subcontractor or supplier makes a kickback or other prohibited payment as described in this section, the amount thereof shall be conclusively presumed to have been included in the price of the </w:t>
      </w:r>
      <w:r w:rsidRPr="00347B98">
        <w:rPr>
          <w:color w:val="auto"/>
        </w:rPr>
        <w:lastRenderedPageBreak/>
        <w:t xml:space="preserve">subcontract or order and ultimately borne by the public body and shall be recoverable from both the maker and recipient. Recovery from one offending party shall not preclude recovery from other offending parties. </w:t>
      </w:r>
    </w:p>
    <w:p w14:paraId="3D16E2BE" w14:textId="066EFA03" w:rsidR="003614D9" w:rsidRPr="00347B98" w:rsidRDefault="008539DF">
      <w:pPr>
        <w:spacing w:after="0" w:line="259" w:lineRule="auto"/>
        <w:ind w:firstLine="0"/>
        <w:jc w:val="left"/>
        <w:rPr>
          <w:color w:val="auto"/>
        </w:rPr>
      </w:pPr>
      <w:r w:rsidRPr="00347B98">
        <w:rPr>
          <w:color w:val="auto"/>
        </w:rPr>
        <w:t xml:space="preserve">  </w:t>
      </w:r>
    </w:p>
    <w:p w14:paraId="3205588F" w14:textId="77777777" w:rsidR="003614D9" w:rsidRPr="00347B98" w:rsidRDefault="008539DF">
      <w:pPr>
        <w:spacing w:after="11"/>
        <w:ind w:left="990" w:firstLine="720"/>
        <w:jc w:val="left"/>
        <w:rPr>
          <w:color w:val="auto"/>
        </w:rPr>
      </w:pPr>
      <w:r w:rsidRPr="00347B98">
        <w:rPr>
          <w:b/>
          <w:color w:val="auto"/>
        </w:rPr>
        <w:t xml:space="preserve">§ 2.2-4373. Participation in bid preparation; limitation on submitting bid for same procurement. </w:t>
      </w:r>
    </w:p>
    <w:p w14:paraId="12232F02" w14:textId="77777777" w:rsidR="003614D9" w:rsidRPr="00347B98" w:rsidRDefault="008539DF">
      <w:pPr>
        <w:spacing w:after="0" w:line="259" w:lineRule="auto"/>
        <w:ind w:firstLine="0"/>
        <w:jc w:val="left"/>
        <w:rPr>
          <w:color w:val="auto"/>
        </w:rPr>
      </w:pPr>
      <w:r w:rsidRPr="00347B98">
        <w:rPr>
          <w:b/>
          <w:color w:val="auto"/>
        </w:rPr>
        <w:t xml:space="preserve"> </w:t>
      </w:r>
    </w:p>
    <w:p w14:paraId="6ACF1705" w14:textId="77777777" w:rsidR="003614D9" w:rsidRPr="00347B98" w:rsidRDefault="008539DF">
      <w:pPr>
        <w:ind w:left="975" w:right="256"/>
        <w:rPr>
          <w:color w:val="auto"/>
        </w:rPr>
      </w:pPr>
      <w:r w:rsidRPr="00347B98">
        <w:rPr>
          <w:color w:val="auto"/>
        </w:rPr>
        <w:t xml:space="preserve">No person who, for compensation, prepares an invitation to bid or request for proposal for or on behalf of a public body shall (i) submit a bid or proposal for that procurement or any portion thereof or (ii) disclose to any bidder or offeror information concerning the procurement that is not available to the public. However, a public body may permit such person to submit a bid or proposal for that procurement or any portion thereof if the public body determines that the exclusion of the person would limit the number of potential qualified bidders or offerors in a manner contrary to the best interests of the public body. </w:t>
      </w:r>
    </w:p>
    <w:p w14:paraId="125B9A70" w14:textId="320627E3" w:rsidR="00BE71F9" w:rsidRPr="00347B98" w:rsidRDefault="008539DF" w:rsidP="00885B3B">
      <w:pPr>
        <w:spacing w:after="0" w:line="259" w:lineRule="auto"/>
        <w:ind w:firstLine="0"/>
        <w:jc w:val="left"/>
        <w:rPr>
          <w:b/>
          <w:color w:val="auto"/>
        </w:rPr>
      </w:pPr>
      <w:r w:rsidRPr="00347B98">
        <w:rPr>
          <w:color w:val="auto"/>
        </w:rPr>
        <w:t xml:space="preserve"> </w:t>
      </w:r>
    </w:p>
    <w:p w14:paraId="636B1D33" w14:textId="6385780E" w:rsidR="003614D9" w:rsidRPr="00347B98" w:rsidRDefault="008539DF">
      <w:pPr>
        <w:spacing w:after="11"/>
        <w:ind w:left="1705" w:hanging="10"/>
        <w:jc w:val="left"/>
        <w:rPr>
          <w:color w:val="auto"/>
        </w:rPr>
      </w:pPr>
      <w:r w:rsidRPr="00347B98">
        <w:rPr>
          <w:b/>
          <w:color w:val="auto"/>
        </w:rPr>
        <w:t xml:space="preserve">§ 2.2-4374. Purchase of building materials, etc., from architect or engineer prohibited. </w:t>
      </w:r>
    </w:p>
    <w:p w14:paraId="1F4C15D4" w14:textId="77777777" w:rsidR="003614D9" w:rsidRPr="00347B98" w:rsidRDefault="008539DF">
      <w:pPr>
        <w:spacing w:after="0" w:line="259" w:lineRule="auto"/>
        <w:ind w:firstLine="0"/>
        <w:jc w:val="left"/>
        <w:rPr>
          <w:color w:val="auto"/>
        </w:rPr>
      </w:pPr>
      <w:r w:rsidRPr="00347B98">
        <w:rPr>
          <w:b/>
          <w:color w:val="auto"/>
        </w:rPr>
        <w:t xml:space="preserve"> </w:t>
      </w:r>
    </w:p>
    <w:p w14:paraId="44EE39DC" w14:textId="77777777" w:rsidR="003614D9" w:rsidRPr="00347B98" w:rsidRDefault="008539DF">
      <w:pPr>
        <w:numPr>
          <w:ilvl w:val="0"/>
          <w:numId w:val="88"/>
        </w:numPr>
        <w:ind w:right="256"/>
        <w:rPr>
          <w:color w:val="auto"/>
        </w:rPr>
      </w:pPr>
      <w:r w:rsidRPr="00347B98">
        <w:rPr>
          <w:color w:val="auto"/>
        </w:rPr>
        <w:t xml:space="preserve">No building materials, supplies or equipment for any building or structure constructed by or for a public body shall be sold by or purchased from any person employed as an independent contractor by the public body to furnish architectural or engineering services, but not construction, for such building or structure or from any partnership, association or corporation in which such architect or engineer has a personal interest as defined in § 2.2-3101. </w:t>
      </w:r>
    </w:p>
    <w:p w14:paraId="022E9095" w14:textId="77777777" w:rsidR="003614D9" w:rsidRPr="00347B98" w:rsidRDefault="008539DF">
      <w:pPr>
        <w:spacing w:after="0" w:line="259" w:lineRule="auto"/>
        <w:ind w:left="990" w:firstLine="0"/>
        <w:jc w:val="left"/>
        <w:rPr>
          <w:color w:val="auto"/>
        </w:rPr>
      </w:pPr>
      <w:r w:rsidRPr="00347B98">
        <w:rPr>
          <w:color w:val="auto"/>
        </w:rPr>
        <w:t xml:space="preserve"> </w:t>
      </w:r>
    </w:p>
    <w:p w14:paraId="4F6D4792" w14:textId="77777777" w:rsidR="003614D9" w:rsidRPr="00347B98" w:rsidRDefault="008539DF">
      <w:pPr>
        <w:numPr>
          <w:ilvl w:val="0"/>
          <w:numId w:val="88"/>
        </w:numPr>
        <w:ind w:right="256"/>
        <w:rPr>
          <w:color w:val="auto"/>
        </w:rPr>
      </w:pPr>
      <w:r w:rsidRPr="00347B98">
        <w:rPr>
          <w:color w:val="auto"/>
        </w:rPr>
        <w:t xml:space="preserve">No building materials, supplies or equipment for any building or structure constructed by or for a public body shall be sold by or purchased from any person who has provided or is currently providing design services specifying a sole source for such materials, supplies or equipment to be used in the building or structure to the independent contractor employed by the public body to furnish architectural or engineering services in which such person has a personal interest as defined in § 2.2-3101. </w:t>
      </w:r>
    </w:p>
    <w:p w14:paraId="2E5F82A9" w14:textId="77777777" w:rsidR="003614D9" w:rsidRPr="00347B98" w:rsidRDefault="008539DF">
      <w:pPr>
        <w:spacing w:after="0" w:line="259" w:lineRule="auto"/>
        <w:ind w:left="990" w:firstLine="0"/>
        <w:jc w:val="left"/>
        <w:rPr>
          <w:color w:val="auto"/>
        </w:rPr>
      </w:pPr>
      <w:r w:rsidRPr="00347B98">
        <w:rPr>
          <w:color w:val="auto"/>
        </w:rPr>
        <w:t xml:space="preserve"> </w:t>
      </w:r>
    </w:p>
    <w:p w14:paraId="212456FA" w14:textId="77777777" w:rsidR="003614D9" w:rsidRPr="00347B98" w:rsidRDefault="008539DF">
      <w:pPr>
        <w:numPr>
          <w:ilvl w:val="0"/>
          <w:numId w:val="88"/>
        </w:numPr>
        <w:ind w:right="256"/>
        <w:rPr>
          <w:color w:val="auto"/>
        </w:rPr>
      </w:pPr>
      <w:r w:rsidRPr="00347B98">
        <w:rPr>
          <w:color w:val="auto"/>
        </w:rPr>
        <w:t xml:space="preserve">The provisions of subsections A and B shall not apply in cases of emergency or for transportation-related projects conducted by the Department of Transportation or the Virginia Port Authority. </w:t>
      </w:r>
    </w:p>
    <w:p w14:paraId="0A297689" w14:textId="77777777" w:rsidR="003614D9" w:rsidRPr="00347B98" w:rsidRDefault="008539DF">
      <w:pPr>
        <w:spacing w:after="0" w:line="259" w:lineRule="auto"/>
        <w:ind w:firstLine="0"/>
        <w:jc w:val="left"/>
        <w:rPr>
          <w:color w:val="auto"/>
        </w:rPr>
      </w:pPr>
      <w:r w:rsidRPr="00347B98">
        <w:rPr>
          <w:color w:val="auto"/>
        </w:rPr>
        <w:t xml:space="preserve"> </w:t>
      </w:r>
    </w:p>
    <w:p w14:paraId="73B524B5" w14:textId="77777777" w:rsidR="003614D9" w:rsidRPr="00347B98" w:rsidRDefault="008539DF">
      <w:pPr>
        <w:spacing w:after="11"/>
        <w:ind w:left="1705" w:hanging="10"/>
        <w:jc w:val="left"/>
        <w:rPr>
          <w:color w:val="auto"/>
        </w:rPr>
      </w:pPr>
      <w:r w:rsidRPr="00347B98">
        <w:rPr>
          <w:b/>
          <w:color w:val="auto"/>
        </w:rPr>
        <w:t xml:space="preserve">§ 2.2-4375. Certification of compliance required; penalty for false statements. </w:t>
      </w:r>
    </w:p>
    <w:p w14:paraId="074E23C7" w14:textId="77777777" w:rsidR="003614D9" w:rsidRPr="00347B98" w:rsidRDefault="008539DF">
      <w:pPr>
        <w:spacing w:after="0" w:line="259" w:lineRule="auto"/>
        <w:ind w:firstLine="0"/>
        <w:jc w:val="left"/>
        <w:rPr>
          <w:color w:val="auto"/>
        </w:rPr>
      </w:pPr>
      <w:r w:rsidRPr="00347B98">
        <w:rPr>
          <w:b/>
          <w:color w:val="auto"/>
        </w:rPr>
        <w:t xml:space="preserve"> </w:t>
      </w:r>
    </w:p>
    <w:p w14:paraId="5BBF2BAF" w14:textId="77777777" w:rsidR="003614D9" w:rsidRPr="00347B98" w:rsidRDefault="008539DF">
      <w:pPr>
        <w:numPr>
          <w:ilvl w:val="0"/>
          <w:numId w:val="89"/>
        </w:numPr>
        <w:ind w:right="256"/>
        <w:rPr>
          <w:color w:val="auto"/>
        </w:rPr>
      </w:pPr>
      <w:r w:rsidRPr="00347B98">
        <w:rPr>
          <w:color w:val="auto"/>
        </w:rPr>
        <w:t xml:space="preserve">Public bodies may require public employees </w:t>
      </w:r>
      <w:proofErr w:type="gramStart"/>
      <w:r w:rsidRPr="00347B98">
        <w:rPr>
          <w:color w:val="auto"/>
        </w:rPr>
        <w:t>having</w:t>
      </w:r>
      <w:proofErr w:type="gramEnd"/>
      <w:r w:rsidRPr="00347B98">
        <w:rPr>
          <w:color w:val="auto"/>
        </w:rPr>
        <w:t xml:space="preserve"> official responsibility for procurement transactions in which they </w:t>
      </w:r>
      <w:proofErr w:type="gramStart"/>
      <w:r w:rsidRPr="00347B98">
        <w:rPr>
          <w:color w:val="auto"/>
        </w:rPr>
        <w:t>participated to</w:t>
      </w:r>
      <w:proofErr w:type="gramEnd"/>
      <w:r w:rsidRPr="00347B98">
        <w:rPr>
          <w:color w:val="auto"/>
        </w:rPr>
        <w:t xml:space="preserve"> annually submit for such transactions a written certification that they complied with the provisions of this article. </w:t>
      </w:r>
    </w:p>
    <w:p w14:paraId="4FFBC0B9" w14:textId="77777777" w:rsidR="003614D9" w:rsidRPr="00347B98" w:rsidRDefault="008539DF">
      <w:pPr>
        <w:spacing w:after="0" w:line="259" w:lineRule="auto"/>
        <w:ind w:firstLine="0"/>
        <w:jc w:val="left"/>
        <w:rPr>
          <w:color w:val="auto"/>
        </w:rPr>
      </w:pPr>
      <w:r w:rsidRPr="00347B98">
        <w:rPr>
          <w:color w:val="auto"/>
        </w:rPr>
        <w:t xml:space="preserve"> </w:t>
      </w:r>
    </w:p>
    <w:p w14:paraId="081D657B" w14:textId="77777777" w:rsidR="003614D9" w:rsidRPr="00347B98" w:rsidRDefault="008539DF">
      <w:pPr>
        <w:numPr>
          <w:ilvl w:val="0"/>
          <w:numId w:val="89"/>
        </w:numPr>
        <w:ind w:right="256"/>
        <w:rPr>
          <w:color w:val="auto"/>
        </w:rPr>
      </w:pPr>
      <w:r w:rsidRPr="00347B98">
        <w:rPr>
          <w:color w:val="auto"/>
        </w:rPr>
        <w:t xml:space="preserve">Any public employee required to submit a certification as provided in subsection A who knowingly makes a false statement in the certification shall be punished as provided in § 2.2-4377. </w:t>
      </w:r>
    </w:p>
    <w:p w14:paraId="6ACAE537" w14:textId="77777777" w:rsidR="003614D9" w:rsidRPr="00347B98" w:rsidRDefault="008539DF">
      <w:pPr>
        <w:spacing w:after="0" w:line="259" w:lineRule="auto"/>
        <w:ind w:left="990" w:firstLine="0"/>
        <w:jc w:val="left"/>
        <w:rPr>
          <w:color w:val="auto"/>
        </w:rPr>
      </w:pPr>
      <w:r w:rsidRPr="00347B98">
        <w:rPr>
          <w:color w:val="auto"/>
        </w:rPr>
        <w:t xml:space="preserve"> </w:t>
      </w:r>
    </w:p>
    <w:p w14:paraId="04C85E67" w14:textId="77777777" w:rsidR="003614D9" w:rsidRPr="00347B98" w:rsidRDefault="008539DF">
      <w:pPr>
        <w:spacing w:after="11"/>
        <w:ind w:left="1705" w:hanging="10"/>
        <w:jc w:val="left"/>
        <w:rPr>
          <w:color w:val="auto"/>
        </w:rPr>
      </w:pPr>
      <w:r w:rsidRPr="00347B98">
        <w:rPr>
          <w:b/>
          <w:color w:val="auto"/>
        </w:rPr>
        <w:t xml:space="preserve">§ 2.2-4376. Misrepresentations </w:t>
      </w:r>
      <w:proofErr w:type="gramStart"/>
      <w:r w:rsidRPr="00347B98">
        <w:rPr>
          <w:b/>
          <w:color w:val="auto"/>
        </w:rPr>
        <w:t>prohibited</w:t>
      </w:r>
      <w:proofErr w:type="gramEnd"/>
      <w:r w:rsidRPr="00347B98">
        <w:rPr>
          <w:b/>
          <w:color w:val="auto"/>
        </w:rPr>
        <w:t xml:space="preserve">. </w:t>
      </w:r>
    </w:p>
    <w:p w14:paraId="15DA4CCB" w14:textId="77777777" w:rsidR="003614D9" w:rsidRPr="00347B98" w:rsidRDefault="008539DF">
      <w:pPr>
        <w:spacing w:after="0" w:line="259" w:lineRule="auto"/>
        <w:ind w:firstLine="0"/>
        <w:jc w:val="left"/>
        <w:rPr>
          <w:color w:val="auto"/>
        </w:rPr>
      </w:pPr>
      <w:r w:rsidRPr="00347B98">
        <w:rPr>
          <w:b/>
          <w:color w:val="auto"/>
        </w:rPr>
        <w:t xml:space="preserve"> </w:t>
      </w:r>
    </w:p>
    <w:p w14:paraId="72C0C423" w14:textId="77777777" w:rsidR="003614D9" w:rsidRPr="00347B98" w:rsidRDefault="008539DF">
      <w:pPr>
        <w:ind w:left="975" w:right="256"/>
        <w:rPr>
          <w:color w:val="auto"/>
        </w:rPr>
      </w:pPr>
      <w:r w:rsidRPr="00347B98">
        <w:rPr>
          <w:color w:val="auto"/>
        </w:rPr>
        <w:t xml:space="preserve">No public employee having official responsibility for a procurement transaction shall knowingly falsify, conceal, or misrepresent a material fact; knowingly make any false, fictitious or fraudulent </w:t>
      </w:r>
      <w:r w:rsidRPr="00347B98">
        <w:rPr>
          <w:color w:val="auto"/>
        </w:rPr>
        <w:lastRenderedPageBreak/>
        <w:t xml:space="preserve">statements or representations; or make or use any false writing or document knowing it to contain any false, fictitious or fraudulent statement or entry. </w:t>
      </w:r>
    </w:p>
    <w:p w14:paraId="68315BFD" w14:textId="77777777" w:rsidR="003614D9" w:rsidRPr="00347B98" w:rsidRDefault="008539DF">
      <w:pPr>
        <w:spacing w:after="0" w:line="259" w:lineRule="auto"/>
        <w:ind w:firstLine="0"/>
        <w:jc w:val="left"/>
        <w:rPr>
          <w:color w:val="auto"/>
        </w:rPr>
      </w:pPr>
      <w:r w:rsidRPr="00347B98">
        <w:rPr>
          <w:color w:val="auto"/>
        </w:rPr>
        <w:t xml:space="preserve"> </w:t>
      </w:r>
    </w:p>
    <w:p w14:paraId="48A2DAB1" w14:textId="77777777" w:rsidR="003614D9" w:rsidRPr="00347B98" w:rsidRDefault="008539DF">
      <w:pPr>
        <w:spacing w:after="11"/>
        <w:ind w:left="1705" w:hanging="10"/>
        <w:jc w:val="left"/>
        <w:rPr>
          <w:color w:val="auto"/>
        </w:rPr>
      </w:pPr>
      <w:r w:rsidRPr="00347B98">
        <w:rPr>
          <w:b/>
          <w:color w:val="auto"/>
        </w:rPr>
        <w:t xml:space="preserve">§ 2.2-4376.1. Contributions and gifts; </w:t>
      </w:r>
      <w:proofErr w:type="gramStart"/>
      <w:r w:rsidRPr="00347B98">
        <w:rPr>
          <w:b/>
          <w:color w:val="auto"/>
        </w:rPr>
        <w:t>prohibition</w:t>
      </w:r>
      <w:proofErr w:type="gramEnd"/>
      <w:r w:rsidRPr="00347B98">
        <w:rPr>
          <w:b/>
          <w:color w:val="auto"/>
        </w:rPr>
        <w:t xml:space="preserve"> during procurement process. </w:t>
      </w:r>
    </w:p>
    <w:p w14:paraId="2AAC93B7" w14:textId="77777777" w:rsidR="003614D9" w:rsidRPr="00347B98" w:rsidRDefault="008539DF">
      <w:pPr>
        <w:spacing w:after="0" w:line="259" w:lineRule="auto"/>
        <w:ind w:firstLine="0"/>
        <w:jc w:val="left"/>
        <w:rPr>
          <w:color w:val="auto"/>
        </w:rPr>
      </w:pPr>
      <w:r w:rsidRPr="00347B98">
        <w:rPr>
          <w:b/>
          <w:color w:val="auto"/>
        </w:rPr>
        <w:t xml:space="preserve"> </w:t>
      </w:r>
    </w:p>
    <w:p w14:paraId="39AB9E09" w14:textId="77777777" w:rsidR="003614D9" w:rsidRPr="00347B98" w:rsidRDefault="008539DF">
      <w:pPr>
        <w:numPr>
          <w:ilvl w:val="0"/>
          <w:numId w:val="90"/>
        </w:numPr>
        <w:ind w:right="256"/>
        <w:rPr>
          <w:color w:val="auto"/>
        </w:rPr>
      </w:pPr>
      <w:r w:rsidRPr="00347B98">
        <w:rPr>
          <w:color w:val="auto"/>
        </w:rPr>
        <w:t xml:space="preserve">No bidder or offeror who has submitted a bid or proposal to an executive branch agency that is directly responsible to the Governor for the award of a public contract pursuant to this chapter, and no individual who is an officer or director of such a bidder or offeror, shall knowingly provide a contribution, gift, or other item with a value greater than $50 or make an express or implied promise to make such a contribution or gift to the Governor, his political action committee, or the Governor’s Secretaries, if the Secretary is responsible to the Governor for an executive branch agency with jurisdiction over the matters at issue, during the period between the submission of the bid and the award of the public contract under this chapter. The provisions of this section shall apply only for public contracts where the stated or expected value of the contract is $5 million or more. The provisions of this section shall not apply to contracts awarded as the result of competitive sealed bidding. </w:t>
      </w:r>
    </w:p>
    <w:p w14:paraId="07DA8ED9" w14:textId="77777777" w:rsidR="003614D9" w:rsidRPr="00347B98" w:rsidRDefault="008539DF">
      <w:pPr>
        <w:spacing w:after="0" w:line="259" w:lineRule="auto"/>
        <w:ind w:firstLine="0"/>
        <w:jc w:val="left"/>
        <w:rPr>
          <w:color w:val="auto"/>
        </w:rPr>
      </w:pPr>
      <w:r w:rsidRPr="00347B98">
        <w:rPr>
          <w:color w:val="auto"/>
        </w:rPr>
        <w:t xml:space="preserve"> </w:t>
      </w:r>
    </w:p>
    <w:p w14:paraId="66A6CA8F" w14:textId="77777777" w:rsidR="003614D9" w:rsidRPr="00347B98" w:rsidRDefault="008539DF">
      <w:pPr>
        <w:numPr>
          <w:ilvl w:val="0"/>
          <w:numId w:val="90"/>
        </w:numPr>
        <w:ind w:right="256"/>
        <w:rPr>
          <w:color w:val="auto"/>
        </w:rPr>
      </w:pPr>
      <w:r w:rsidRPr="00347B98">
        <w:rPr>
          <w:color w:val="auto"/>
        </w:rPr>
        <w:t xml:space="preserve">Any person who knowingly violates this section shall be subject to a civil penalty of $500 or up to two times the amount of the contribution or gift, whichever is greater. The attorney for the Commonwealth shall initiate civil proceedings to enforce the civil penalties. Any civil penalties collected shall be payable to the State Treasurer for deposit to the general fund. </w:t>
      </w:r>
    </w:p>
    <w:p w14:paraId="27B5C4D7" w14:textId="77777777" w:rsidR="003614D9" w:rsidRPr="00347B98" w:rsidRDefault="008539DF">
      <w:pPr>
        <w:spacing w:after="0" w:line="259" w:lineRule="auto"/>
        <w:ind w:firstLine="0"/>
        <w:jc w:val="left"/>
        <w:rPr>
          <w:color w:val="auto"/>
        </w:rPr>
      </w:pPr>
      <w:r w:rsidRPr="00347B98">
        <w:rPr>
          <w:b/>
          <w:color w:val="auto"/>
        </w:rPr>
        <w:t xml:space="preserve"> </w:t>
      </w:r>
    </w:p>
    <w:p w14:paraId="034D2D5F" w14:textId="77777777" w:rsidR="003614D9" w:rsidRPr="00347B98" w:rsidRDefault="008539DF">
      <w:pPr>
        <w:spacing w:after="10" w:line="249" w:lineRule="auto"/>
        <w:ind w:left="990" w:right="320" w:firstLine="720"/>
        <w:jc w:val="left"/>
        <w:rPr>
          <w:color w:val="auto"/>
        </w:rPr>
      </w:pPr>
      <w:r w:rsidRPr="00347B98">
        <w:rPr>
          <w:b/>
          <w:color w:val="auto"/>
        </w:rPr>
        <w:t xml:space="preserve">§ 2.2-4376.2. (Effective until July 1, 2027) Disclosure of contributions and gifts during procurement process; civil penalty. </w:t>
      </w:r>
    </w:p>
    <w:p w14:paraId="42D25101" w14:textId="77777777" w:rsidR="003614D9" w:rsidRPr="00347B98" w:rsidRDefault="008539DF">
      <w:pPr>
        <w:spacing w:after="6" w:line="259" w:lineRule="auto"/>
        <w:ind w:firstLine="0"/>
        <w:jc w:val="left"/>
        <w:rPr>
          <w:color w:val="auto"/>
        </w:rPr>
      </w:pPr>
      <w:r w:rsidRPr="00347B98">
        <w:rPr>
          <w:b/>
          <w:color w:val="auto"/>
        </w:rPr>
        <w:t xml:space="preserve"> </w:t>
      </w:r>
    </w:p>
    <w:p w14:paraId="197A75C0" w14:textId="77777777" w:rsidR="003614D9" w:rsidRPr="00347B98" w:rsidRDefault="008539DF">
      <w:pPr>
        <w:numPr>
          <w:ilvl w:val="0"/>
          <w:numId w:val="91"/>
        </w:numPr>
        <w:spacing w:after="0" w:line="249" w:lineRule="auto"/>
        <w:ind w:right="250" w:firstLine="808"/>
        <w:jc w:val="left"/>
        <w:rPr>
          <w:color w:val="auto"/>
        </w:rPr>
      </w:pPr>
      <w:r w:rsidRPr="00347B98">
        <w:rPr>
          <w:color w:val="auto"/>
        </w:rPr>
        <w:t xml:space="preserve">As used in this section: </w:t>
      </w:r>
    </w:p>
    <w:p w14:paraId="719914C9" w14:textId="77777777" w:rsidR="00E76691" w:rsidRPr="00347B98" w:rsidRDefault="00E76691">
      <w:pPr>
        <w:spacing w:after="0" w:line="249" w:lineRule="auto"/>
        <w:ind w:right="250" w:firstLine="0"/>
        <w:jc w:val="left"/>
        <w:rPr>
          <w:color w:val="auto"/>
        </w:rPr>
      </w:pPr>
    </w:p>
    <w:p w14:paraId="0A03FDD3" w14:textId="35574FB1" w:rsidR="003614D9" w:rsidRPr="00347B98" w:rsidRDefault="008539DF">
      <w:pPr>
        <w:spacing w:after="0" w:line="249" w:lineRule="auto"/>
        <w:ind w:right="250" w:firstLine="0"/>
        <w:jc w:val="left"/>
        <w:rPr>
          <w:color w:val="auto"/>
        </w:rPr>
      </w:pPr>
      <w:r w:rsidRPr="00347B98">
        <w:rPr>
          <w:color w:val="auto"/>
        </w:rPr>
        <w:t xml:space="preserve">“Contribution” means the donation of money or in-kind contributions. </w:t>
      </w:r>
    </w:p>
    <w:p w14:paraId="6FF08C07" w14:textId="77777777" w:rsidR="00E76691" w:rsidRPr="00347B98" w:rsidRDefault="00E76691">
      <w:pPr>
        <w:spacing w:after="0" w:line="249" w:lineRule="auto"/>
        <w:ind w:left="975" w:right="1037" w:firstLine="710"/>
        <w:jc w:val="left"/>
        <w:rPr>
          <w:color w:val="auto"/>
        </w:rPr>
      </w:pPr>
    </w:p>
    <w:p w14:paraId="562D4E89" w14:textId="150B5CB7" w:rsidR="003614D9" w:rsidRPr="00347B98" w:rsidRDefault="008539DF">
      <w:pPr>
        <w:spacing w:after="0" w:line="249" w:lineRule="auto"/>
        <w:ind w:left="975" w:right="1037" w:firstLine="710"/>
        <w:jc w:val="left"/>
        <w:rPr>
          <w:color w:val="auto"/>
        </w:rPr>
      </w:pPr>
      <w:r w:rsidRPr="00347B98">
        <w:rPr>
          <w:color w:val="auto"/>
        </w:rPr>
        <w:t xml:space="preserve">“In-kind contribution” means the donation of goods, services, property, or other thing of value, other than money. The basis for </w:t>
      </w:r>
      <w:proofErr w:type="gramStart"/>
      <w:r w:rsidRPr="00347B98">
        <w:rPr>
          <w:color w:val="auto"/>
        </w:rPr>
        <w:t>arriving at the dollar value</w:t>
      </w:r>
      <w:proofErr w:type="gramEnd"/>
      <w:r w:rsidRPr="00347B98">
        <w:rPr>
          <w:color w:val="auto"/>
        </w:rPr>
        <w:t xml:space="preserve"> of an in-kind contribution is as follows: new items are valued at retail value, used items are valued at fair market value, and services rendered are valued at the actual cost of service per hour. </w:t>
      </w:r>
    </w:p>
    <w:p w14:paraId="7417BB33" w14:textId="77777777" w:rsidR="00E76691" w:rsidRPr="00347B98" w:rsidRDefault="00E76691">
      <w:pPr>
        <w:spacing w:after="0" w:line="249" w:lineRule="auto"/>
        <w:ind w:left="975" w:right="250" w:firstLine="710"/>
        <w:jc w:val="left"/>
        <w:rPr>
          <w:color w:val="auto"/>
        </w:rPr>
      </w:pPr>
    </w:p>
    <w:p w14:paraId="232AB12B" w14:textId="7A38E78B" w:rsidR="003614D9" w:rsidRPr="00347B98" w:rsidRDefault="008539DF">
      <w:pPr>
        <w:spacing w:after="0" w:line="249" w:lineRule="auto"/>
        <w:ind w:left="975" w:right="250" w:firstLine="710"/>
        <w:jc w:val="left"/>
        <w:rPr>
          <w:color w:val="auto"/>
        </w:rPr>
      </w:pPr>
      <w:r w:rsidRPr="00347B98">
        <w:rPr>
          <w:color w:val="auto"/>
        </w:rPr>
        <w:t xml:space="preserve">“Offeror” includes the offeror’s owner and any agent, managing member, officer, director, or spouse of the offeror. </w:t>
      </w:r>
    </w:p>
    <w:p w14:paraId="321045EC" w14:textId="77777777" w:rsidR="00E76691" w:rsidRPr="00347B98" w:rsidRDefault="00E76691">
      <w:pPr>
        <w:spacing w:after="0" w:line="249" w:lineRule="auto"/>
        <w:ind w:right="250" w:firstLine="0"/>
        <w:jc w:val="left"/>
        <w:rPr>
          <w:color w:val="auto"/>
        </w:rPr>
      </w:pPr>
    </w:p>
    <w:p w14:paraId="37DB7877" w14:textId="4D758F88" w:rsidR="003614D9" w:rsidRPr="00347B98" w:rsidRDefault="008539DF">
      <w:pPr>
        <w:spacing w:after="0" w:line="249" w:lineRule="auto"/>
        <w:ind w:right="250" w:firstLine="0"/>
        <w:jc w:val="left"/>
        <w:rPr>
          <w:color w:val="auto"/>
        </w:rPr>
      </w:pPr>
      <w:r w:rsidRPr="00347B98">
        <w:rPr>
          <w:color w:val="auto"/>
        </w:rPr>
        <w:t xml:space="preserve">“Public institution of higher education” means the same as that term is defined in § 23.1-100. </w:t>
      </w:r>
    </w:p>
    <w:p w14:paraId="79A94FC2" w14:textId="77777777" w:rsidR="003614D9" w:rsidRPr="00347B98" w:rsidRDefault="008539DF">
      <w:pPr>
        <w:spacing w:after="6" w:line="259" w:lineRule="auto"/>
        <w:ind w:firstLine="0"/>
        <w:jc w:val="left"/>
        <w:rPr>
          <w:color w:val="auto"/>
        </w:rPr>
      </w:pPr>
      <w:r w:rsidRPr="00347B98">
        <w:rPr>
          <w:color w:val="auto"/>
        </w:rPr>
        <w:t xml:space="preserve"> </w:t>
      </w:r>
    </w:p>
    <w:p w14:paraId="6F65C035" w14:textId="77777777" w:rsidR="003614D9" w:rsidRPr="00347B98" w:rsidRDefault="008539DF">
      <w:pPr>
        <w:numPr>
          <w:ilvl w:val="0"/>
          <w:numId w:val="91"/>
        </w:numPr>
        <w:spacing w:after="0" w:line="249" w:lineRule="auto"/>
        <w:ind w:right="250" w:firstLine="808"/>
        <w:jc w:val="left"/>
        <w:rPr>
          <w:color w:val="auto"/>
        </w:rPr>
      </w:pPr>
      <w:r w:rsidRPr="00347B98">
        <w:rPr>
          <w:color w:val="auto"/>
        </w:rPr>
        <w:t xml:space="preserve">Every offeror awarded a contract by a public institution of higher education for any construction project that has a total cost of $5 million or more shall disclose any contributions the offeror has made within the previous five-year period totaling $25,000 or more to the public institution of higher education or any private foundation that exists solely to support the public institution of higher education. Any offeror who desires to protest the award or decision to award a contract pursuant to this section shall do so in accordance with the provisions of § 2.2-4360; however, no protest shall lie for a claim that the selected offeror was awarded a contract solely based on such offeror’s contribution to the public institution of higher education. </w:t>
      </w:r>
    </w:p>
    <w:p w14:paraId="2D8B9F7A" w14:textId="77777777" w:rsidR="003614D9" w:rsidRPr="00347B98" w:rsidRDefault="008539DF">
      <w:pPr>
        <w:spacing w:after="0" w:line="259" w:lineRule="auto"/>
        <w:ind w:left="1798" w:firstLine="0"/>
        <w:jc w:val="left"/>
        <w:rPr>
          <w:color w:val="auto"/>
        </w:rPr>
      </w:pPr>
      <w:r w:rsidRPr="00347B98">
        <w:rPr>
          <w:color w:val="auto"/>
        </w:rPr>
        <w:lastRenderedPageBreak/>
        <w:t xml:space="preserve"> </w:t>
      </w:r>
    </w:p>
    <w:p w14:paraId="6071C64A" w14:textId="77777777" w:rsidR="003614D9" w:rsidRPr="00347B98" w:rsidRDefault="008539DF">
      <w:pPr>
        <w:numPr>
          <w:ilvl w:val="0"/>
          <w:numId w:val="91"/>
        </w:numPr>
        <w:spacing w:after="0" w:line="238" w:lineRule="auto"/>
        <w:ind w:right="250" w:firstLine="808"/>
        <w:jc w:val="left"/>
        <w:rPr>
          <w:color w:val="auto"/>
        </w:rPr>
      </w:pPr>
      <w:r w:rsidRPr="00347B98">
        <w:rPr>
          <w:color w:val="auto"/>
        </w:rPr>
        <w:t xml:space="preserve">Any offeror that knowingly fails to submit the disclosure required by this section shall be subject to a civil penalty of $500. The attorney for the Commonwealth shall initiate civil proceedings to enforce the civil penalties. Any civil penalties collected shall be payable to the State Treasurer for deposit to the general fund. </w:t>
      </w:r>
    </w:p>
    <w:p w14:paraId="07D0DCDA" w14:textId="77777777" w:rsidR="003614D9" w:rsidRPr="00347B98" w:rsidRDefault="008539DF">
      <w:pPr>
        <w:spacing w:after="0" w:line="259" w:lineRule="auto"/>
        <w:ind w:firstLine="0"/>
        <w:jc w:val="left"/>
        <w:rPr>
          <w:color w:val="auto"/>
        </w:rPr>
      </w:pPr>
      <w:r w:rsidRPr="00347B98">
        <w:rPr>
          <w:color w:val="auto"/>
        </w:rPr>
        <w:t xml:space="preserve"> </w:t>
      </w:r>
    </w:p>
    <w:p w14:paraId="72B5541C" w14:textId="77777777" w:rsidR="003614D9" w:rsidRPr="00347B98" w:rsidRDefault="008539DF">
      <w:pPr>
        <w:spacing w:after="11"/>
        <w:ind w:left="1705" w:hanging="10"/>
        <w:jc w:val="left"/>
        <w:rPr>
          <w:color w:val="auto"/>
        </w:rPr>
      </w:pPr>
      <w:r w:rsidRPr="00347B98">
        <w:rPr>
          <w:b/>
          <w:color w:val="auto"/>
        </w:rPr>
        <w:t xml:space="preserve">§ 2.2-4377. Penalty for violation. </w:t>
      </w:r>
    </w:p>
    <w:p w14:paraId="3168A9DD" w14:textId="77777777" w:rsidR="003614D9" w:rsidRPr="00347B98" w:rsidRDefault="008539DF">
      <w:pPr>
        <w:spacing w:after="0" w:line="259" w:lineRule="auto"/>
        <w:ind w:firstLine="0"/>
        <w:jc w:val="left"/>
        <w:rPr>
          <w:color w:val="auto"/>
        </w:rPr>
      </w:pPr>
      <w:r w:rsidRPr="00347B98">
        <w:rPr>
          <w:b/>
          <w:color w:val="auto"/>
        </w:rPr>
        <w:t xml:space="preserve"> </w:t>
      </w:r>
    </w:p>
    <w:p w14:paraId="17494826" w14:textId="77777777" w:rsidR="003614D9" w:rsidRPr="00347B98" w:rsidRDefault="008539DF">
      <w:pPr>
        <w:ind w:left="975" w:right="256"/>
        <w:rPr>
          <w:color w:val="auto"/>
        </w:rPr>
      </w:pPr>
      <w:r w:rsidRPr="00347B98">
        <w:rPr>
          <w:color w:val="auto"/>
        </w:rPr>
        <w:t xml:space="preserve">Any person convicted of a willful violation of any provision of this article shall be guilty of a Class 1 misdemeanor. Upon conviction, any public employee, in addition to any other fine or penalty provided by law, shall forfeit his employment. </w:t>
      </w:r>
    </w:p>
    <w:p w14:paraId="71618A81" w14:textId="77777777" w:rsidR="003614D9" w:rsidRPr="00347B98" w:rsidRDefault="008539DF">
      <w:pPr>
        <w:spacing w:after="0" w:line="259" w:lineRule="auto"/>
        <w:ind w:firstLine="0"/>
        <w:jc w:val="left"/>
        <w:rPr>
          <w:color w:val="auto"/>
        </w:rPr>
      </w:pPr>
      <w:r w:rsidRPr="00347B98">
        <w:rPr>
          <w:color w:val="auto"/>
        </w:rPr>
        <w:t xml:space="preserve"> </w:t>
      </w:r>
    </w:p>
    <w:p w14:paraId="460B799D" w14:textId="77777777" w:rsidR="003614D9" w:rsidRPr="00347B98" w:rsidRDefault="003614D9">
      <w:pPr>
        <w:rPr>
          <w:color w:val="auto"/>
        </w:rPr>
        <w:sectPr w:rsidR="003614D9" w:rsidRPr="00347B98">
          <w:headerReference w:type="even" r:id="rId14"/>
          <w:headerReference w:type="default" r:id="rId15"/>
          <w:headerReference w:type="first" r:id="rId16"/>
          <w:pgSz w:w="12240" w:h="15840"/>
          <w:pgMar w:top="1463" w:right="810" w:bottom="1077" w:left="90" w:header="768" w:footer="720" w:gutter="0"/>
          <w:cols w:space="720"/>
        </w:sectPr>
      </w:pPr>
    </w:p>
    <w:p w14:paraId="41455487" w14:textId="77777777" w:rsidR="003614D9" w:rsidRPr="00347B98" w:rsidRDefault="008539DF">
      <w:pPr>
        <w:spacing w:after="0" w:line="259" w:lineRule="auto"/>
        <w:ind w:left="737" w:right="730" w:hanging="10"/>
        <w:jc w:val="center"/>
        <w:rPr>
          <w:color w:val="auto"/>
        </w:rPr>
      </w:pPr>
      <w:r w:rsidRPr="00347B98">
        <w:rPr>
          <w:b/>
          <w:color w:val="auto"/>
        </w:rPr>
        <w:lastRenderedPageBreak/>
        <w:t xml:space="preserve">Title 2.2 </w:t>
      </w:r>
    </w:p>
    <w:p w14:paraId="1BC88661" w14:textId="77777777" w:rsidR="003614D9" w:rsidRPr="00347B98" w:rsidRDefault="008539DF">
      <w:pPr>
        <w:spacing w:after="0" w:line="259" w:lineRule="auto"/>
        <w:ind w:left="737" w:right="730" w:hanging="10"/>
        <w:jc w:val="center"/>
        <w:rPr>
          <w:color w:val="auto"/>
        </w:rPr>
      </w:pPr>
      <w:r w:rsidRPr="00347B98">
        <w:rPr>
          <w:b/>
          <w:color w:val="auto"/>
        </w:rPr>
        <w:t xml:space="preserve">Administration of Government </w:t>
      </w:r>
    </w:p>
    <w:p w14:paraId="76D7E7B7" w14:textId="77777777" w:rsidR="003614D9" w:rsidRPr="00347B98" w:rsidRDefault="008539DF">
      <w:pPr>
        <w:spacing w:after="0" w:line="259" w:lineRule="auto"/>
        <w:ind w:left="51" w:firstLine="0"/>
        <w:jc w:val="center"/>
        <w:rPr>
          <w:color w:val="auto"/>
        </w:rPr>
      </w:pPr>
      <w:r w:rsidRPr="00347B98">
        <w:rPr>
          <w:b/>
          <w:color w:val="auto"/>
        </w:rPr>
        <w:t xml:space="preserve"> </w:t>
      </w:r>
    </w:p>
    <w:p w14:paraId="53E14553" w14:textId="77777777" w:rsidR="003614D9" w:rsidRPr="00347B98" w:rsidRDefault="008539DF">
      <w:pPr>
        <w:spacing w:after="0" w:line="259" w:lineRule="auto"/>
        <w:ind w:left="737" w:right="729" w:hanging="10"/>
        <w:jc w:val="center"/>
        <w:rPr>
          <w:color w:val="auto"/>
        </w:rPr>
      </w:pPr>
      <w:r w:rsidRPr="00347B98">
        <w:rPr>
          <w:b/>
          <w:color w:val="auto"/>
        </w:rPr>
        <w:t xml:space="preserve">Subtitle II. </w:t>
      </w:r>
    </w:p>
    <w:p w14:paraId="042D6616" w14:textId="77777777" w:rsidR="003614D9" w:rsidRPr="00347B98" w:rsidRDefault="008539DF">
      <w:pPr>
        <w:spacing w:after="0" w:line="259" w:lineRule="auto"/>
        <w:ind w:left="737" w:right="732" w:hanging="10"/>
        <w:jc w:val="center"/>
        <w:rPr>
          <w:color w:val="auto"/>
        </w:rPr>
      </w:pPr>
      <w:r w:rsidRPr="00347B98">
        <w:rPr>
          <w:b/>
          <w:color w:val="auto"/>
        </w:rPr>
        <w:t xml:space="preserve">Administration of State Government </w:t>
      </w:r>
    </w:p>
    <w:p w14:paraId="5CB200CE" w14:textId="77777777" w:rsidR="003614D9" w:rsidRPr="00347B98" w:rsidRDefault="008539DF">
      <w:pPr>
        <w:spacing w:after="0" w:line="259" w:lineRule="auto"/>
        <w:ind w:left="0" w:firstLine="0"/>
        <w:jc w:val="left"/>
        <w:rPr>
          <w:color w:val="auto"/>
        </w:rPr>
      </w:pPr>
      <w:r w:rsidRPr="00347B98">
        <w:rPr>
          <w:b/>
          <w:color w:val="auto"/>
        </w:rPr>
        <w:t xml:space="preserve"> </w:t>
      </w:r>
    </w:p>
    <w:p w14:paraId="33D5BC1F" w14:textId="77777777" w:rsidR="003614D9" w:rsidRPr="00347B98" w:rsidRDefault="008539DF">
      <w:pPr>
        <w:spacing w:after="0" w:line="259" w:lineRule="auto"/>
        <w:ind w:left="737" w:right="731" w:hanging="10"/>
        <w:jc w:val="center"/>
        <w:rPr>
          <w:color w:val="auto"/>
        </w:rPr>
      </w:pPr>
      <w:r w:rsidRPr="00347B98">
        <w:rPr>
          <w:b/>
          <w:color w:val="auto"/>
        </w:rPr>
        <w:t xml:space="preserve">Part B </w:t>
      </w:r>
    </w:p>
    <w:p w14:paraId="299ED092" w14:textId="77777777" w:rsidR="003614D9" w:rsidRPr="00347B98" w:rsidRDefault="008539DF">
      <w:pPr>
        <w:spacing w:after="0" w:line="259" w:lineRule="auto"/>
        <w:ind w:left="737" w:right="729" w:hanging="10"/>
        <w:jc w:val="center"/>
        <w:rPr>
          <w:color w:val="auto"/>
        </w:rPr>
      </w:pPr>
      <w:r w:rsidRPr="00347B98">
        <w:rPr>
          <w:b/>
          <w:color w:val="auto"/>
        </w:rPr>
        <w:t xml:space="preserve">Transaction of Public Business </w:t>
      </w:r>
    </w:p>
    <w:p w14:paraId="4CB44CAD" w14:textId="77777777" w:rsidR="003614D9" w:rsidRPr="00347B98" w:rsidRDefault="008539DF">
      <w:pPr>
        <w:spacing w:after="0" w:line="259" w:lineRule="auto"/>
        <w:ind w:left="51" w:firstLine="0"/>
        <w:jc w:val="center"/>
        <w:rPr>
          <w:color w:val="auto"/>
        </w:rPr>
      </w:pPr>
      <w:r w:rsidRPr="00347B98">
        <w:rPr>
          <w:b/>
          <w:color w:val="auto"/>
        </w:rPr>
        <w:t xml:space="preserve"> </w:t>
      </w:r>
    </w:p>
    <w:p w14:paraId="3BEE684F" w14:textId="77777777" w:rsidR="003614D9" w:rsidRPr="00347B98" w:rsidRDefault="008539DF">
      <w:pPr>
        <w:spacing w:after="0" w:line="259" w:lineRule="auto"/>
        <w:ind w:left="737" w:right="730" w:hanging="10"/>
        <w:jc w:val="center"/>
        <w:rPr>
          <w:color w:val="auto"/>
        </w:rPr>
      </w:pPr>
      <w:r w:rsidRPr="00347B98">
        <w:rPr>
          <w:b/>
          <w:color w:val="auto"/>
        </w:rPr>
        <w:t xml:space="preserve">CHAPTER 43.1 </w:t>
      </w:r>
    </w:p>
    <w:p w14:paraId="442461E9" w14:textId="77777777" w:rsidR="003614D9" w:rsidRPr="00347B98" w:rsidRDefault="008539DF">
      <w:pPr>
        <w:spacing w:after="0" w:line="259" w:lineRule="auto"/>
        <w:ind w:left="737" w:right="729" w:hanging="10"/>
        <w:jc w:val="center"/>
        <w:rPr>
          <w:color w:val="auto"/>
        </w:rPr>
      </w:pPr>
      <w:r w:rsidRPr="00347B98">
        <w:rPr>
          <w:b/>
          <w:color w:val="auto"/>
        </w:rPr>
        <w:t xml:space="preserve">Construction Management and Design-Build Contracting </w:t>
      </w:r>
    </w:p>
    <w:p w14:paraId="42CCFEDC" w14:textId="77777777" w:rsidR="003614D9" w:rsidRPr="00347B98" w:rsidRDefault="008539DF">
      <w:pPr>
        <w:spacing w:after="0" w:line="259" w:lineRule="auto"/>
        <w:ind w:left="51" w:firstLine="0"/>
        <w:jc w:val="center"/>
        <w:rPr>
          <w:color w:val="auto"/>
        </w:rPr>
      </w:pPr>
      <w:r w:rsidRPr="00347B98">
        <w:rPr>
          <w:b/>
          <w:color w:val="auto"/>
        </w:rPr>
        <w:t xml:space="preserve"> </w:t>
      </w:r>
    </w:p>
    <w:p w14:paraId="4D5A283F" w14:textId="77777777" w:rsidR="003614D9" w:rsidRPr="00347B98" w:rsidRDefault="008539DF">
      <w:pPr>
        <w:spacing w:after="0" w:line="259" w:lineRule="auto"/>
        <w:ind w:left="737" w:right="729" w:hanging="10"/>
        <w:jc w:val="center"/>
        <w:rPr>
          <w:color w:val="auto"/>
        </w:rPr>
      </w:pPr>
      <w:r w:rsidRPr="00347B98">
        <w:rPr>
          <w:b/>
          <w:color w:val="auto"/>
        </w:rPr>
        <w:t xml:space="preserve">Article 1. </w:t>
      </w:r>
    </w:p>
    <w:p w14:paraId="16C6C910" w14:textId="77777777" w:rsidR="003614D9" w:rsidRPr="00347B98" w:rsidRDefault="008539DF">
      <w:pPr>
        <w:spacing w:after="0" w:line="259" w:lineRule="auto"/>
        <w:ind w:left="0" w:right="2" w:firstLine="0"/>
        <w:jc w:val="center"/>
        <w:rPr>
          <w:color w:val="auto"/>
        </w:rPr>
      </w:pPr>
      <w:r w:rsidRPr="00347B98">
        <w:rPr>
          <w:b/>
          <w:color w:val="auto"/>
          <w:u w:val="single" w:color="000000"/>
        </w:rPr>
        <w:t>General Provisions</w:t>
      </w:r>
      <w:r w:rsidRPr="00347B98">
        <w:rPr>
          <w:b/>
          <w:color w:val="auto"/>
        </w:rPr>
        <w:t xml:space="preserve"> </w:t>
      </w:r>
    </w:p>
    <w:p w14:paraId="631C2BEC" w14:textId="77777777" w:rsidR="003614D9" w:rsidRPr="00347B98" w:rsidRDefault="008539DF">
      <w:pPr>
        <w:spacing w:after="0" w:line="259" w:lineRule="auto"/>
        <w:ind w:left="0" w:firstLine="0"/>
        <w:jc w:val="left"/>
        <w:rPr>
          <w:color w:val="auto"/>
        </w:rPr>
      </w:pPr>
      <w:r w:rsidRPr="00347B98">
        <w:rPr>
          <w:b/>
          <w:color w:val="auto"/>
        </w:rPr>
        <w:t xml:space="preserve"> </w:t>
      </w:r>
    </w:p>
    <w:p w14:paraId="4ACDF704" w14:textId="77777777" w:rsidR="003614D9" w:rsidRPr="00347B98" w:rsidRDefault="008539DF">
      <w:pPr>
        <w:spacing w:after="0" w:line="259" w:lineRule="auto"/>
        <w:ind w:left="0" w:firstLine="0"/>
        <w:jc w:val="left"/>
        <w:rPr>
          <w:color w:val="auto"/>
        </w:rPr>
      </w:pPr>
      <w:r w:rsidRPr="00347B98">
        <w:rPr>
          <w:b/>
          <w:color w:val="auto"/>
        </w:rPr>
        <w:t xml:space="preserve"> </w:t>
      </w:r>
    </w:p>
    <w:p w14:paraId="5A8A3F13" w14:textId="77777777" w:rsidR="003614D9" w:rsidRPr="00347B98" w:rsidRDefault="008539DF">
      <w:pPr>
        <w:spacing w:after="11"/>
        <w:ind w:left="730" w:hanging="10"/>
        <w:jc w:val="left"/>
        <w:rPr>
          <w:color w:val="auto"/>
        </w:rPr>
      </w:pPr>
      <w:r w:rsidRPr="00347B98">
        <w:rPr>
          <w:b/>
          <w:color w:val="auto"/>
        </w:rPr>
        <w:t xml:space="preserve">§ 2.2-4378. Purpose; applicability. </w:t>
      </w:r>
    </w:p>
    <w:p w14:paraId="04A2A7F4" w14:textId="4E7E7C1A" w:rsidR="003614D9" w:rsidRPr="00347B98" w:rsidRDefault="008539DF">
      <w:pPr>
        <w:spacing w:after="0" w:line="259" w:lineRule="auto"/>
        <w:ind w:left="720" w:firstLine="0"/>
        <w:jc w:val="left"/>
        <w:rPr>
          <w:color w:val="auto"/>
        </w:rPr>
      </w:pPr>
      <w:r w:rsidRPr="00347B98">
        <w:rPr>
          <w:b/>
          <w:color w:val="auto"/>
        </w:rPr>
        <w:t xml:space="preserve"> </w:t>
      </w:r>
    </w:p>
    <w:p w14:paraId="6F11EC44" w14:textId="01EC920D" w:rsidR="003614D9" w:rsidRPr="00347B98" w:rsidRDefault="00C15446">
      <w:pPr>
        <w:numPr>
          <w:ilvl w:val="0"/>
          <w:numId w:val="92"/>
        </w:numPr>
        <w:ind w:right="8"/>
        <w:rPr>
          <w:color w:val="auto"/>
        </w:rPr>
      </w:pPr>
      <w:r w:rsidRPr="00347B98">
        <w:rPr>
          <w:color w:val="auto"/>
        </w:rPr>
        <w:t xml:space="preserve">The purpose of this chapter is to enunciate the public policies pertaining to governmental procurement of construction utilizing the construction management and design-build procurement methods.  A design-bid-build project delivery method that utilizes competitive sealed bidding is the default method of procurement for construction. Notwithstanding any other provision of law, the Commonwealth may enter into contracts on a fixed price design-build basis or construction management basis in accordance with the provisions of this chapter and § 2.2-1502. </w:t>
      </w:r>
    </w:p>
    <w:p w14:paraId="1DA1E87D" w14:textId="77777777" w:rsidR="003614D9" w:rsidRPr="00347B98" w:rsidRDefault="008539DF">
      <w:pPr>
        <w:spacing w:after="0" w:line="259" w:lineRule="auto"/>
        <w:ind w:left="720" w:firstLine="0"/>
        <w:jc w:val="left"/>
        <w:rPr>
          <w:color w:val="auto"/>
        </w:rPr>
      </w:pPr>
      <w:r w:rsidRPr="00347B98">
        <w:rPr>
          <w:color w:val="auto"/>
        </w:rPr>
        <w:t xml:space="preserve"> </w:t>
      </w:r>
    </w:p>
    <w:p w14:paraId="6760B995" w14:textId="77777777" w:rsidR="003614D9" w:rsidRPr="00347B98" w:rsidRDefault="008539DF">
      <w:pPr>
        <w:numPr>
          <w:ilvl w:val="0"/>
          <w:numId w:val="92"/>
        </w:numPr>
        <w:ind w:right="8"/>
        <w:rPr>
          <w:color w:val="auto"/>
        </w:rPr>
      </w:pPr>
      <w:r w:rsidRPr="00347B98">
        <w:rPr>
          <w:color w:val="auto"/>
        </w:rPr>
        <w:t xml:space="preserve">Except as provided in subsection C, this chapter shall apply regardless of the source of financing, whether it is general fund, non-general fund, federal trust fund, state debt, or institutional debt. </w:t>
      </w:r>
    </w:p>
    <w:p w14:paraId="04BC6F7C" w14:textId="77777777" w:rsidR="003614D9" w:rsidRPr="00347B98" w:rsidRDefault="008539DF">
      <w:pPr>
        <w:spacing w:after="0" w:line="259" w:lineRule="auto"/>
        <w:ind w:left="0" w:firstLine="0"/>
        <w:jc w:val="left"/>
        <w:rPr>
          <w:color w:val="auto"/>
        </w:rPr>
      </w:pPr>
      <w:r w:rsidRPr="00347B98">
        <w:rPr>
          <w:color w:val="auto"/>
        </w:rPr>
        <w:t xml:space="preserve"> </w:t>
      </w:r>
    </w:p>
    <w:p w14:paraId="4C0DA02B" w14:textId="77777777" w:rsidR="003614D9" w:rsidRPr="00347B98" w:rsidRDefault="008539DF">
      <w:pPr>
        <w:numPr>
          <w:ilvl w:val="0"/>
          <w:numId w:val="92"/>
        </w:numPr>
        <w:ind w:right="8"/>
        <w:rPr>
          <w:color w:val="auto"/>
        </w:rPr>
      </w:pPr>
      <w:r w:rsidRPr="00347B98">
        <w:rPr>
          <w:color w:val="auto"/>
        </w:rPr>
        <w:t xml:space="preserve">The following shall be exempt from the provisions of this chapter: </w:t>
      </w:r>
    </w:p>
    <w:p w14:paraId="41C66D55" w14:textId="77777777" w:rsidR="003614D9" w:rsidRPr="00347B98" w:rsidRDefault="008539DF">
      <w:pPr>
        <w:spacing w:after="0" w:line="259" w:lineRule="auto"/>
        <w:ind w:left="0" w:firstLine="0"/>
        <w:jc w:val="left"/>
        <w:rPr>
          <w:color w:val="auto"/>
        </w:rPr>
      </w:pPr>
      <w:r w:rsidRPr="00347B98">
        <w:rPr>
          <w:color w:val="auto"/>
        </w:rPr>
        <w:t xml:space="preserve"> </w:t>
      </w:r>
    </w:p>
    <w:p w14:paraId="745D3C4E" w14:textId="77777777" w:rsidR="003614D9" w:rsidRPr="00347B98" w:rsidRDefault="008539DF">
      <w:pPr>
        <w:numPr>
          <w:ilvl w:val="0"/>
          <w:numId w:val="93"/>
        </w:numPr>
        <w:ind w:right="4"/>
        <w:rPr>
          <w:color w:val="auto"/>
        </w:rPr>
      </w:pPr>
      <w:r w:rsidRPr="00347B98">
        <w:rPr>
          <w:color w:val="auto"/>
        </w:rPr>
        <w:t xml:space="preserve">Projects of a covered institution that are to be funded exclusively by a foundation that (i) exists for the primary purpose of supporting the covered institution and (ii) is exempt from taxation under § 501(c)(3) of the Internal Revenue Code; and </w:t>
      </w:r>
    </w:p>
    <w:p w14:paraId="37DF61CA" w14:textId="77777777" w:rsidR="003614D9" w:rsidRPr="00347B98" w:rsidRDefault="008539DF">
      <w:pPr>
        <w:spacing w:after="0" w:line="259" w:lineRule="auto"/>
        <w:ind w:left="0" w:firstLine="0"/>
        <w:jc w:val="left"/>
        <w:rPr>
          <w:color w:val="auto"/>
        </w:rPr>
      </w:pPr>
      <w:r w:rsidRPr="00347B98">
        <w:rPr>
          <w:color w:val="auto"/>
        </w:rPr>
        <w:t xml:space="preserve"> </w:t>
      </w:r>
    </w:p>
    <w:p w14:paraId="0FB75A21" w14:textId="77777777" w:rsidR="003614D9" w:rsidRPr="00347B98" w:rsidRDefault="008539DF">
      <w:pPr>
        <w:numPr>
          <w:ilvl w:val="0"/>
          <w:numId w:val="93"/>
        </w:numPr>
        <w:ind w:right="4"/>
        <w:rPr>
          <w:color w:val="auto"/>
        </w:rPr>
      </w:pPr>
      <w:r w:rsidRPr="00347B98">
        <w:rPr>
          <w:color w:val="auto"/>
        </w:rPr>
        <w:t xml:space="preserve">Transportation construction projects procured and awarded by the Commonwealth Transportation Board pursuant to subsection B of § 33.2-209. </w:t>
      </w:r>
    </w:p>
    <w:p w14:paraId="08094C01" w14:textId="77777777" w:rsidR="003614D9" w:rsidRPr="00347B98" w:rsidRDefault="008539DF">
      <w:pPr>
        <w:spacing w:after="0" w:line="259" w:lineRule="auto"/>
        <w:ind w:left="0" w:firstLine="0"/>
        <w:jc w:val="left"/>
        <w:rPr>
          <w:color w:val="auto"/>
        </w:rPr>
      </w:pPr>
      <w:r w:rsidRPr="00347B98">
        <w:rPr>
          <w:color w:val="auto"/>
        </w:rPr>
        <w:t xml:space="preserve"> </w:t>
      </w:r>
    </w:p>
    <w:p w14:paraId="67B575B0" w14:textId="77777777" w:rsidR="003614D9" w:rsidRPr="00347B98" w:rsidRDefault="008539DF">
      <w:pPr>
        <w:ind w:left="0" w:right="8"/>
        <w:rPr>
          <w:color w:val="auto"/>
        </w:rPr>
      </w:pPr>
      <w:r w:rsidRPr="00347B98">
        <w:rPr>
          <w:rFonts w:ascii="Century" w:eastAsia="Century" w:hAnsi="Century" w:cs="Century"/>
          <w:color w:val="auto"/>
          <w:sz w:val="20"/>
        </w:rPr>
        <w:t>D.</w:t>
      </w:r>
      <w:r w:rsidRPr="00347B98">
        <w:rPr>
          <w:rFonts w:ascii="Arial" w:eastAsia="Arial" w:hAnsi="Arial" w:cs="Arial"/>
          <w:color w:val="auto"/>
          <w:sz w:val="20"/>
        </w:rPr>
        <w:t xml:space="preserve"> </w:t>
      </w:r>
      <w:r w:rsidRPr="00347B98">
        <w:rPr>
          <w:color w:val="auto"/>
        </w:rPr>
        <w:t xml:space="preserve">The provisions of this chapter shall supplement the provisions of the Virginia Public Procurement Act (§ 2.2-4300 et seq.), which provisions shall remain applicable. In the event of any conflict between this chapter and the Virginia Public Procurement Act (§ 2.2-4300 et seq.), the Restructured Higher Education Financial and Administrative Operations Act of 2005 (§ 23.1-1000 et seq.), or any other provision of law, this chapter shall control. </w:t>
      </w:r>
    </w:p>
    <w:p w14:paraId="3770CB09" w14:textId="77777777" w:rsidR="003614D9" w:rsidRPr="00347B98" w:rsidRDefault="008539DF">
      <w:pPr>
        <w:spacing w:after="0" w:line="259" w:lineRule="auto"/>
        <w:ind w:left="0" w:firstLine="0"/>
        <w:jc w:val="left"/>
        <w:rPr>
          <w:color w:val="auto"/>
        </w:rPr>
      </w:pPr>
      <w:r w:rsidRPr="00347B98">
        <w:rPr>
          <w:color w:val="auto"/>
        </w:rPr>
        <w:t xml:space="preserve"> </w:t>
      </w:r>
    </w:p>
    <w:p w14:paraId="7D29F9E6" w14:textId="77777777" w:rsidR="003614D9" w:rsidRPr="00347B98" w:rsidRDefault="008539DF">
      <w:pPr>
        <w:spacing w:after="11"/>
        <w:ind w:left="730" w:hanging="10"/>
        <w:jc w:val="left"/>
        <w:rPr>
          <w:color w:val="auto"/>
        </w:rPr>
      </w:pPr>
      <w:r w:rsidRPr="00347B98">
        <w:rPr>
          <w:b/>
          <w:color w:val="auto"/>
        </w:rPr>
        <w:t xml:space="preserve">§ 2.2-4379. Definitions. </w:t>
      </w:r>
    </w:p>
    <w:p w14:paraId="4E64E065" w14:textId="77777777" w:rsidR="003614D9" w:rsidRPr="00347B98" w:rsidRDefault="008539DF">
      <w:pPr>
        <w:spacing w:after="0" w:line="259" w:lineRule="auto"/>
        <w:ind w:left="720" w:firstLine="0"/>
        <w:jc w:val="left"/>
        <w:rPr>
          <w:color w:val="auto"/>
        </w:rPr>
      </w:pPr>
      <w:r w:rsidRPr="00347B98">
        <w:rPr>
          <w:b/>
          <w:color w:val="auto"/>
        </w:rPr>
        <w:t xml:space="preserve"> </w:t>
      </w:r>
    </w:p>
    <w:p w14:paraId="0F0155A4" w14:textId="77777777" w:rsidR="003614D9" w:rsidRPr="00347B98" w:rsidRDefault="008539DF">
      <w:pPr>
        <w:ind w:left="720" w:right="256" w:firstLine="0"/>
        <w:rPr>
          <w:color w:val="auto"/>
        </w:rPr>
      </w:pPr>
      <w:r w:rsidRPr="00347B98">
        <w:rPr>
          <w:color w:val="auto"/>
        </w:rPr>
        <w:t xml:space="preserve">As used in this chapter, unless the context requires a different meaning: </w:t>
      </w:r>
    </w:p>
    <w:p w14:paraId="413F2AFA" w14:textId="656BC729" w:rsidR="003614D9" w:rsidRPr="00347B98" w:rsidRDefault="008539DF">
      <w:pPr>
        <w:spacing w:after="0" w:line="259" w:lineRule="auto"/>
        <w:ind w:left="720" w:firstLine="0"/>
        <w:jc w:val="left"/>
        <w:rPr>
          <w:color w:val="auto"/>
        </w:rPr>
      </w:pPr>
      <w:r w:rsidRPr="00347B98">
        <w:rPr>
          <w:color w:val="auto"/>
        </w:rPr>
        <w:lastRenderedPageBreak/>
        <w:t xml:space="preserve"> </w:t>
      </w:r>
    </w:p>
    <w:p w14:paraId="2F608DB7" w14:textId="2E4896E7" w:rsidR="003614D9" w:rsidRPr="00347B98" w:rsidRDefault="00C15446">
      <w:pPr>
        <w:ind w:left="0" w:right="9"/>
        <w:rPr>
          <w:color w:val="auto"/>
        </w:rPr>
      </w:pPr>
      <w:r w:rsidRPr="00347B98">
        <w:rPr>
          <w:i/>
          <w:color w:val="auto"/>
        </w:rPr>
        <w:t xml:space="preserve">‘‘Complex project’’ </w:t>
      </w:r>
      <w:r w:rsidRPr="00347B98">
        <w:rPr>
          <w:color w:val="auto"/>
        </w:rPr>
        <w:t xml:space="preserve">means a construction project that includes one or more of the following significant components: difficult site location, unique equipment, specialized building systems, multifaceted program, accelerated schedule, historic designation, or intricate phasing or some other aspect that makes the design-bid-build project delivery method not practical. </w:t>
      </w:r>
    </w:p>
    <w:p w14:paraId="2629779B" w14:textId="77777777" w:rsidR="003614D9" w:rsidRPr="00347B98" w:rsidRDefault="008539DF">
      <w:pPr>
        <w:spacing w:after="0" w:line="259" w:lineRule="auto"/>
        <w:ind w:left="720" w:firstLine="0"/>
        <w:jc w:val="left"/>
        <w:rPr>
          <w:color w:val="auto"/>
        </w:rPr>
      </w:pPr>
      <w:r w:rsidRPr="00347B98">
        <w:rPr>
          <w:color w:val="auto"/>
        </w:rPr>
        <w:t xml:space="preserve"> </w:t>
      </w:r>
    </w:p>
    <w:p w14:paraId="1FDE2BC9" w14:textId="77777777" w:rsidR="003614D9" w:rsidRPr="00347B98" w:rsidRDefault="008539DF">
      <w:pPr>
        <w:spacing w:after="0" w:line="238" w:lineRule="auto"/>
        <w:ind w:left="0" w:right="10" w:firstLine="710"/>
        <w:jc w:val="left"/>
        <w:rPr>
          <w:color w:val="auto"/>
        </w:rPr>
      </w:pPr>
      <w:r w:rsidRPr="00347B98">
        <w:rPr>
          <w:i/>
          <w:color w:val="auto"/>
        </w:rPr>
        <w:t xml:space="preserve">‘‘Construction management contract’’ </w:t>
      </w:r>
      <w:r w:rsidRPr="00347B98">
        <w:rPr>
          <w:color w:val="auto"/>
        </w:rPr>
        <w:t xml:space="preserve">means a contract in which a party is retained by the owner to coordinate and administer contracts for construction services for the benefit of the owner and may also include, if provided in the contract, the furnishing of construction services to the owner. </w:t>
      </w:r>
    </w:p>
    <w:p w14:paraId="29427385" w14:textId="77777777" w:rsidR="003614D9" w:rsidRPr="00347B98" w:rsidRDefault="008539DF">
      <w:pPr>
        <w:spacing w:after="0" w:line="259" w:lineRule="auto"/>
        <w:ind w:left="720" w:firstLine="0"/>
        <w:jc w:val="left"/>
        <w:rPr>
          <w:color w:val="auto"/>
        </w:rPr>
      </w:pPr>
      <w:r w:rsidRPr="00347B98">
        <w:rPr>
          <w:color w:val="auto"/>
        </w:rPr>
        <w:t xml:space="preserve"> </w:t>
      </w:r>
    </w:p>
    <w:p w14:paraId="75568350" w14:textId="77777777" w:rsidR="003614D9" w:rsidRPr="00347B98" w:rsidRDefault="008539DF">
      <w:pPr>
        <w:ind w:left="0" w:right="8"/>
        <w:rPr>
          <w:color w:val="auto"/>
        </w:rPr>
      </w:pPr>
      <w:r w:rsidRPr="00347B98">
        <w:rPr>
          <w:i/>
          <w:color w:val="auto"/>
        </w:rPr>
        <w:t xml:space="preserve">‘‘Covered institution’’ </w:t>
      </w:r>
      <w:r w:rsidRPr="00347B98">
        <w:rPr>
          <w:color w:val="auto"/>
        </w:rPr>
        <w:t xml:space="preserve">means a public institution of higher education operating (i) subject to a management agreement set forth in Article 4 (§ 23.1-1004 et seq.) of Chapter 10 of Title 23.1, (ii) under a memorandum of understanding pursuant to § 23.1-1003, or (iii) under the pilot program authorized in the appropriation act. </w:t>
      </w:r>
    </w:p>
    <w:p w14:paraId="12F897A4" w14:textId="77777777" w:rsidR="003614D9" w:rsidRPr="00347B98" w:rsidRDefault="008539DF">
      <w:pPr>
        <w:spacing w:after="0" w:line="259" w:lineRule="auto"/>
        <w:ind w:left="720" w:firstLine="0"/>
        <w:jc w:val="left"/>
        <w:rPr>
          <w:color w:val="auto"/>
        </w:rPr>
      </w:pPr>
      <w:r w:rsidRPr="00347B98">
        <w:rPr>
          <w:color w:val="auto"/>
        </w:rPr>
        <w:t xml:space="preserve"> </w:t>
      </w:r>
    </w:p>
    <w:p w14:paraId="65DE208E" w14:textId="0C71132E" w:rsidR="003614D9" w:rsidRPr="00347B98" w:rsidRDefault="008539DF">
      <w:pPr>
        <w:ind w:left="720" w:right="256" w:firstLine="0"/>
        <w:rPr>
          <w:color w:val="auto"/>
        </w:rPr>
      </w:pPr>
      <w:r w:rsidRPr="00347B98">
        <w:rPr>
          <w:i/>
          <w:color w:val="auto"/>
        </w:rPr>
        <w:t xml:space="preserve">‘‘Department’’ </w:t>
      </w:r>
      <w:r w:rsidRPr="00347B98">
        <w:rPr>
          <w:color w:val="auto"/>
        </w:rPr>
        <w:t xml:space="preserve">means the Department of General Services.  </w:t>
      </w:r>
    </w:p>
    <w:p w14:paraId="668D292C" w14:textId="72C4684D" w:rsidR="00C15446" w:rsidRPr="00347B98" w:rsidRDefault="00C15446">
      <w:pPr>
        <w:ind w:left="720" w:right="256" w:firstLine="0"/>
        <w:rPr>
          <w:color w:val="auto"/>
        </w:rPr>
      </w:pPr>
    </w:p>
    <w:p w14:paraId="33C51277" w14:textId="656F3B21" w:rsidR="00C15446" w:rsidRPr="00347B98" w:rsidRDefault="00C15446" w:rsidP="00C15446">
      <w:pPr>
        <w:ind w:left="0" w:right="256" w:firstLine="720"/>
        <w:rPr>
          <w:color w:val="auto"/>
        </w:rPr>
      </w:pPr>
      <w:r w:rsidRPr="00347B98">
        <w:rPr>
          <w:i/>
          <w:iCs/>
          <w:color w:val="auto"/>
        </w:rPr>
        <w:t xml:space="preserve">“Design-bid-build" </w:t>
      </w:r>
      <w:r w:rsidRPr="00347B98">
        <w:rPr>
          <w:color w:val="auto"/>
        </w:rPr>
        <w:t>means a project delivery method in which a public body sequentially awards two separate contracts, the first for professional services to design the project and the second utilizing competitive sealed bidding for construction of the project according to the design.</w:t>
      </w:r>
    </w:p>
    <w:p w14:paraId="1593C759" w14:textId="0070F5E7" w:rsidR="003614D9" w:rsidRPr="00347B98" w:rsidRDefault="001727CC">
      <w:pPr>
        <w:spacing w:after="0" w:line="259" w:lineRule="auto"/>
        <w:ind w:left="720" w:firstLine="0"/>
        <w:jc w:val="left"/>
        <w:rPr>
          <w:color w:val="auto"/>
        </w:rPr>
      </w:pPr>
      <w:r w:rsidRPr="00347B98">
        <w:rPr>
          <w:color w:val="auto"/>
        </w:rPr>
        <w:t xml:space="preserve"> </w:t>
      </w:r>
    </w:p>
    <w:p w14:paraId="61535A0D" w14:textId="6BEFD4AD" w:rsidR="003614D9" w:rsidRPr="00347B98" w:rsidRDefault="008539DF">
      <w:pPr>
        <w:ind w:left="0" w:right="8"/>
        <w:rPr>
          <w:color w:val="auto"/>
        </w:rPr>
      </w:pPr>
      <w:r w:rsidRPr="00347B98">
        <w:rPr>
          <w:i/>
          <w:color w:val="auto"/>
        </w:rPr>
        <w:t xml:space="preserve">‘‘Design-build contract’’ </w:t>
      </w:r>
      <w:r w:rsidRPr="00347B98">
        <w:rPr>
          <w:color w:val="auto"/>
        </w:rPr>
        <w:t xml:space="preserve">means a contract between a public body and another party in which the party contracting with the public body agrees to both design and build the structure, or other item specified in the contract. </w:t>
      </w:r>
    </w:p>
    <w:p w14:paraId="22223497" w14:textId="73E24E33" w:rsidR="001727CC" w:rsidRPr="00347B98" w:rsidRDefault="001727CC">
      <w:pPr>
        <w:ind w:left="0" w:right="8"/>
        <w:rPr>
          <w:color w:val="auto"/>
        </w:rPr>
      </w:pPr>
    </w:p>
    <w:p w14:paraId="7D9F4712" w14:textId="4FEE7FF3" w:rsidR="001727CC" w:rsidRPr="00347B98" w:rsidRDefault="001727CC">
      <w:pPr>
        <w:ind w:left="0" w:right="8"/>
        <w:rPr>
          <w:color w:val="auto"/>
        </w:rPr>
      </w:pPr>
      <w:r w:rsidRPr="00347B98">
        <w:rPr>
          <w:i/>
          <w:iCs/>
          <w:color w:val="auto"/>
        </w:rPr>
        <w:t xml:space="preserve">"Division" </w:t>
      </w:r>
      <w:r w:rsidRPr="00347B98">
        <w:rPr>
          <w:color w:val="auto"/>
        </w:rPr>
        <w:t>means the Division of Engineering and Buildings of the Department of General Services as established by § </w:t>
      </w:r>
      <w:r w:rsidR="00484A0E" w:rsidRPr="00347B98">
        <w:rPr>
          <w:color w:val="auto"/>
        </w:rPr>
        <w:t>2.2-1129.</w:t>
      </w:r>
    </w:p>
    <w:p w14:paraId="55B291D1" w14:textId="77777777" w:rsidR="003614D9" w:rsidRPr="00347B98" w:rsidRDefault="008539DF">
      <w:pPr>
        <w:spacing w:after="0" w:line="259" w:lineRule="auto"/>
        <w:ind w:left="720" w:firstLine="0"/>
        <w:jc w:val="left"/>
        <w:rPr>
          <w:color w:val="auto"/>
        </w:rPr>
      </w:pPr>
      <w:r w:rsidRPr="00347B98">
        <w:rPr>
          <w:color w:val="auto"/>
        </w:rPr>
        <w:t xml:space="preserve"> </w:t>
      </w:r>
    </w:p>
    <w:p w14:paraId="3E90EABF" w14:textId="77777777" w:rsidR="003614D9" w:rsidRPr="00347B98" w:rsidRDefault="008539DF">
      <w:pPr>
        <w:ind w:left="720" w:right="256" w:firstLine="0"/>
        <w:rPr>
          <w:color w:val="auto"/>
        </w:rPr>
      </w:pPr>
      <w:r w:rsidRPr="00347B98">
        <w:rPr>
          <w:i/>
          <w:color w:val="auto"/>
        </w:rPr>
        <w:t xml:space="preserve">‘‘Public body’’ </w:t>
      </w:r>
      <w:r w:rsidRPr="00347B98">
        <w:rPr>
          <w:color w:val="auto"/>
        </w:rPr>
        <w:t xml:space="preserve">means the same as that term is defined in § 2.2-4301. </w:t>
      </w:r>
    </w:p>
    <w:p w14:paraId="588A89D6" w14:textId="77777777" w:rsidR="003614D9" w:rsidRPr="00347B98" w:rsidRDefault="008539DF">
      <w:pPr>
        <w:spacing w:after="0" w:line="259" w:lineRule="auto"/>
        <w:ind w:left="720" w:firstLine="0"/>
        <w:jc w:val="left"/>
        <w:rPr>
          <w:color w:val="auto"/>
        </w:rPr>
      </w:pPr>
      <w:r w:rsidRPr="00347B98">
        <w:rPr>
          <w:color w:val="auto"/>
        </w:rPr>
        <w:t xml:space="preserve"> </w:t>
      </w:r>
    </w:p>
    <w:p w14:paraId="55D6B886" w14:textId="77777777" w:rsidR="003614D9" w:rsidRPr="00347B98" w:rsidRDefault="008539DF">
      <w:pPr>
        <w:ind w:left="0" w:right="8"/>
        <w:rPr>
          <w:color w:val="auto"/>
        </w:rPr>
      </w:pPr>
      <w:r w:rsidRPr="00347B98">
        <w:rPr>
          <w:i/>
          <w:color w:val="auto"/>
        </w:rPr>
        <w:t xml:space="preserve">‘‘State public body’’ </w:t>
      </w:r>
      <w:r w:rsidRPr="00347B98">
        <w:rPr>
          <w:color w:val="auto"/>
        </w:rPr>
        <w:t xml:space="preserve">means any authority, board, department, instrumental- </w:t>
      </w:r>
      <w:proofErr w:type="spellStart"/>
      <w:r w:rsidRPr="00347B98">
        <w:rPr>
          <w:color w:val="auto"/>
        </w:rPr>
        <w:t>ity</w:t>
      </w:r>
      <w:proofErr w:type="spellEnd"/>
      <w:r w:rsidRPr="00347B98">
        <w:rPr>
          <w:color w:val="auto"/>
        </w:rPr>
        <w:t xml:space="preserve">, agency, or other unit of state government. ‘‘State public body’’ does not include any covered institution; any county, city, or town; or any local or regional governmental authority. </w:t>
      </w:r>
    </w:p>
    <w:p w14:paraId="2971C818" w14:textId="77777777" w:rsidR="003614D9" w:rsidRPr="00347B98" w:rsidRDefault="008539DF">
      <w:pPr>
        <w:spacing w:after="0" w:line="259" w:lineRule="auto"/>
        <w:ind w:left="0" w:firstLine="0"/>
        <w:jc w:val="left"/>
        <w:rPr>
          <w:color w:val="auto"/>
        </w:rPr>
      </w:pPr>
      <w:r w:rsidRPr="00347B98">
        <w:rPr>
          <w:color w:val="auto"/>
        </w:rPr>
        <w:t xml:space="preserve"> </w:t>
      </w:r>
    </w:p>
    <w:p w14:paraId="0D160B47" w14:textId="77777777" w:rsidR="003614D9" w:rsidRPr="00347B98" w:rsidRDefault="008539DF">
      <w:pPr>
        <w:spacing w:after="0" w:line="259" w:lineRule="auto"/>
        <w:ind w:left="1451" w:right="729" w:hanging="10"/>
        <w:jc w:val="center"/>
        <w:rPr>
          <w:color w:val="auto"/>
        </w:rPr>
      </w:pPr>
      <w:r w:rsidRPr="00347B98">
        <w:rPr>
          <w:b/>
          <w:color w:val="auto"/>
        </w:rPr>
        <w:t xml:space="preserve">Article 2. </w:t>
      </w:r>
    </w:p>
    <w:p w14:paraId="21BB4C01" w14:textId="77777777" w:rsidR="003614D9" w:rsidRPr="00347B98" w:rsidRDefault="008539DF">
      <w:pPr>
        <w:pStyle w:val="Heading1"/>
        <w:ind w:left="1451" w:right="729"/>
        <w:rPr>
          <w:color w:val="auto"/>
        </w:rPr>
      </w:pPr>
      <w:r w:rsidRPr="00347B98">
        <w:rPr>
          <w:color w:val="auto"/>
        </w:rPr>
        <w:t>Procedures for State Public Bodies</w:t>
      </w:r>
      <w:r w:rsidRPr="00347B98">
        <w:rPr>
          <w:color w:val="auto"/>
          <w:u w:val="none" w:color="000000"/>
        </w:rPr>
        <w:t xml:space="preserve"> </w:t>
      </w:r>
    </w:p>
    <w:p w14:paraId="295F9875" w14:textId="77777777" w:rsidR="003614D9" w:rsidRPr="00347B98" w:rsidRDefault="008539DF">
      <w:pPr>
        <w:spacing w:after="0" w:line="259" w:lineRule="auto"/>
        <w:ind w:left="720" w:firstLine="0"/>
        <w:jc w:val="left"/>
        <w:rPr>
          <w:color w:val="auto"/>
        </w:rPr>
      </w:pPr>
      <w:r w:rsidRPr="00347B98">
        <w:rPr>
          <w:b/>
          <w:color w:val="auto"/>
        </w:rPr>
        <w:t xml:space="preserve"> </w:t>
      </w:r>
    </w:p>
    <w:p w14:paraId="53688F07" w14:textId="77777777" w:rsidR="003614D9" w:rsidRPr="00347B98" w:rsidRDefault="008539DF">
      <w:pPr>
        <w:spacing w:after="11"/>
        <w:ind w:left="0" w:firstLine="720"/>
        <w:jc w:val="left"/>
        <w:rPr>
          <w:color w:val="auto"/>
        </w:rPr>
      </w:pPr>
      <w:r w:rsidRPr="00347B98">
        <w:rPr>
          <w:b/>
          <w:color w:val="auto"/>
        </w:rPr>
        <w:t xml:space="preserve">§ 2.2-4380. Construction management or design-build contracts for state public bodies authorized. </w:t>
      </w:r>
    </w:p>
    <w:p w14:paraId="6D43E72B" w14:textId="77777777" w:rsidR="003614D9" w:rsidRPr="00347B98" w:rsidRDefault="008539DF">
      <w:pPr>
        <w:spacing w:after="0" w:line="259" w:lineRule="auto"/>
        <w:ind w:left="720" w:firstLine="0"/>
        <w:jc w:val="left"/>
        <w:rPr>
          <w:color w:val="auto"/>
        </w:rPr>
      </w:pPr>
      <w:r w:rsidRPr="00347B98">
        <w:rPr>
          <w:b/>
          <w:color w:val="auto"/>
        </w:rPr>
        <w:t xml:space="preserve"> </w:t>
      </w:r>
    </w:p>
    <w:p w14:paraId="61083E7A" w14:textId="4BDF0106" w:rsidR="003614D9" w:rsidRPr="00347B98" w:rsidRDefault="008539DF">
      <w:pPr>
        <w:numPr>
          <w:ilvl w:val="0"/>
          <w:numId w:val="94"/>
        </w:numPr>
        <w:ind w:right="2"/>
        <w:rPr>
          <w:color w:val="auto"/>
        </w:rPr>
      </w:pPr>
      <w:r w:rsidRPr="00347B98">
        <w:rPr>
          <w:color w:val="auto"/>
        </w:rPr>
        <w:t xml:space="preserve">Any state public body may </w:t>
      </w:r>
      <w:proofErr w:type="gramStart"/>
      <w:r w:rsidRPr="00347B98">
        <w:rPr>
          <w:color w:val="auto"/>
        </w:rPr>
        <w:t>enter into</w:t>
      </w:r>
      <w:proofErr w:type="gramEnd"/>
      <w:r w:rsidRPr="00347B98">
        <w:rPr>
          <w:color w:val="auto"/>
        </w:rPr>
        <w:t xml:space="preserve"> a contract for construction on a fixed price or not-</w:t>
      </w:r>
      <w:proofErr w:type="gramStart"/>
      <w:r w:rsidR="001727CC" w:rsidRPr="00347B98">
        <w:rPr>
          <w:color w:val="auto"/>
        </w:rPr>
        <w:t>to exceed</w:t>
      </w:r>
      <w:proofErr w:type="gramEnd"/>
      <w:r w:rsidRPr="00347B98">
        <w:rPr>
          <w:color w:val="auto"/>
        </w:rPr>
        <w:t xml:space="preserve"> price construction management or design-build basis, provided that such public body complies with the requirements of this article and the procedures adopted by the Secretary of Administration for using construction management or design-build contracts. </w:t>
      </w:r>
    </w:p>
    <w:p w14:paraId="1451B0DB" w14:textId="21CD900E" w:rsidR="003614D9" w:rsidRPr="00347B98" w:rsidRDefault="008539DF">
      <w:pPr>
        <w:spacing w:after="0" w:line="259" w:lineRule="auto"/>
        <w:ind w:left="0" w:firstLine="0"/>
        <w:jc w:val="left"/>
        <w:rPr>
          <w:color w:val="auto"/>
        </w:rPr>
      </w:pPr>
      <w:r w:rsidRPr="00347B98">
        <w:rPr>
          <w:color w:val="auto"/>
        </w:rPr>
        <w:t xml:space="preserve"> </w:t>
      </w:r>
    </w:p>
    <w:p w14:paraId="1CFA6F91" w14:textId="6845D482" w:rsidR="003614D9" w:rsidRPr="00347B98" w:rsidRDefault="008539DF">
      <w:pPr>
        <w:numPr>
          <w:ilvl w:val="0"/>
          <w:numId w:val="94"/>
        </w:numPr>
        <w:ind w:right="2"/>
        <w:rPr>
          <w:color w:val="auto"/>
        </w:rPr>
      </w:pPr>
      <w:r w:rsidRPr="00347B98">
        <w:rPr>
          <w:color w:val="auto"/>
        </w:rPr>
        <w:lastRenderedPageBreak/>
        <w:t xml:space="preserve">Procedures adopted by a state public body pursuant to this article shall include the following requirements: </w:t>
      </w:r>
    </w:p>
    <w:p w14:paraId="4E96D562" w14:textId="45371ED1" w:rsidR="003614D9" w:rsidRPr="00347B98" w:rsidRDefault="001727CC">
      <w:pPr>
        <w:spacing w:after="0" w:line="259" w:lineRule="auto"/>
        <w:ind w:left="0" w:firstLine="0"/>
        <w:jc w:val="left"/>
        <w:rPr>
          <w:color w:val="auto"/>
        </w:rPr>
      </w:pPr>
      <w:r w:rsidRPr="00347B98">
        <w:rPr>
          <w:color w:val="auto"/>
        </w:rPr>
        <w:t xml:space="preserve"> </w:t>
      </w:r>
    </w:p>
    <w:p w14:paraId="0B84E3ED" w14:textId="43B9960E" w:rsidR="003614D9" w:rsidRPr="00347B98" w:rsidRDefault="008539DF">
      <w:pPr>
        <w:numPr>
          <w:ilvl w:val="0"/>
          <w:numId w:val="95"/>
        </w:numPr>
        <w:ind w:right="8"/>
        <w:rPr>
          <w:color w:val="auto"/>
        </w:rPr>
      </w:pPr>
      <w:r w:rsidRPr="00347B98">
        <w:rPr>
          <w:color w:val="auto"/>
        </w:rPr>
        <w:t xml:space="preserve">A written determination is made in advance by the state public body that </w:t>
      </w:r>
      <w:r w:rsidR="001727CC" w:rsidRPr="00347B98">
        <w:rPr>
          <w:color w:val="auto"/>
        </w:rPr>
        <w:t>the design-bid-build project delivery method</w:t>
      </w:r>
      <w:r w:rsidRPr="00347B98">
        <w:rPr>
          <w:color w:val="auto"/>
        </w:rPr>
        <w:t xml:space="preserve"> is not practicable or fiscally advantageous, and such writing shall document the basis for the determination to use construction management or design-build. The determination shall be included in the Request for Qualifications and maintained in the procurement file; </w:t>
      </w:r>
    </w:p>
    <w:p w14:paraId="0428ADFA" w14:textId="77777777" w:rsidR="003614D9" w:rsidRPr="00347B98" w:rsidRDefault="008539DF">
      <w:pPr>
        <w:spacing w:after="0" w:line="259" w:lineRule="auto"/>
        <w:ind w:left="0" w:firstLine="0"/>
        <w:jc w:val="left"/>
        <w:rPr>
          <w:color w:val="auto"/>
        </w:rPr>
      </w:pPr>
      <w:r w:rsidRPr="00347B98">
        <w:rPr>
          <w:color w:val="auto"/>
        </w:rPr>
        <w:t xml:space="preserve"> </w:t>
      </w:r>
    </w:p>
    <w:p w14:paraId="27A7101C" w14:textId="77777777" w:rsidR="003614D9" w:rsidRPr="00347B98" w:rsidRDefault="008539DF">
      <w:pPr>
        <w:numPr>
          <w:ilvl w:val="0"/>
          <w:numId w:val="95"/>
        </w:numPr>
        <w:ind w:right="8"/>
        <w:rPr>
          <w:color w:val="auto"/>
        </w:rPr>
      </w:pPr>
      <w:r w:rsidRPr="00347B98">
        <w:rPr>
          <w:color w:val="auto"/>
        </w:rPr>
        <w:t xml:space="preserve">Prior to making a determination as to the use of construction management or design-build for a specific construction project, a state public body shall have in its employ or under contract a licensed architect or engineer with professional competence appropriate to the project who shall (i) advise the public body regarding the use of construction management or design-build for that project and (ii) assist the public body with the preparation of the Request for Proposal and the evaluation of such proposals; </w:t>
      </w:r>
    </w:p>
    <w:p w14:paraId="6021FAD9" w14:textId="01C3D8AB" w:rsidR="003614D9" w:rsidRPr="00347B98" w:rsidRDefault="008539DF">
      <w:pPr>
        <w:spacing w:after="0" w:line="259" w:lineRule="auto"/>
        <w:ind w:left="720" w:firstLine="0"/>
        <w:jc w:val="left"/>
        <w:rPr>
          <w:color w:val="auto"/>
        </w:rPr>
      </w:pPr>
      <w:r w:rsidRPr="00347B98">
        <w:rPr>
          <w:color w:val="auto"/>
        </w:rPr>
        <w:t xml:space="preserve">  </w:t>
      </w:r>
    </w:p>
    <w:p w14:paraId="12A13EC3" w14:textId="77777777" w:rsidR="003614D9" w:rsidRPr="00347B98" w:rsidRDefault="008539DF">
      <w:pPr>
        <w:numPr>
          <w:ilvl w:val="0"/>
          <w:numId w:val="95"/>
        </w:numPr>
        <w:ind w:right="8"/>
        <w:rPr>
          <w:color w:val="auto"/>
        </w:rPr>
      </w:pPr>
      <w:r w:rsidRPr="00347B98">
        <w:rPr>
          <w:color w:val="auto"/>
        </w:rPr>
        <w:t xml:space="preserve">Public notice of the Request for Qualifications is posted on the Department’s central electronic procurement website, known as eVA, at least 30 days prior to the date set for receipt of qualification proposals; </w:t>
      </w:r>
    </w:p>
    <w:p w14:paraId="4EF16FD8" w14:textId="77777777" w:rsidR="003614D9" w:rsidRPr="00347B98" w:rsidRDefault="008539DF">
      <w:pPr>
        <w:spacing w:after="0" w:line="259" w:lineRule="auto"/>
        <w:ind w:left="0" w:firstLine="0"/>
        <w:jc w:val="left"/>
        <w:rPr>
          <w:color w:val="auto"/>
        </w:rPr>
      </w:pPr>
      <w:r w:rsidRPr="00347B98">
        <w:rPr>
          <w:color w:val="auto"/>
        </w:rPr>
        <w:t xml:space="preserve"> </w:t>
      </w:r>
    </w:p>
    <w:p w14:paraId="1F5C835E" w14:textId="77777777" w:rsidR="003614D9" w:rsidRPr="00347B98" w:rsidRDefault="008539DF">
      <w:pPr>
        <w:numPr>
          <w:ilvl w:val="0"/>
          <w:numId w:val="95"/>
        </w:numPr>
        <w:ind w:right="8"/>
        <w:rPr>
          <w:color w:val="auto"/>
        </w:rPr>
      </w:pPr>
      <w:r w:rsidRPr="00347B98">
        <w:rPr>
          <w:color w:val="auto"/>
        </w:rPr>
        <w:t xml:space="preserve">For construction management contracts, the contract is entered into no later than the completion of the schematic phase of design, unless prohibited by authorization of funding restrictions; </w:t>
      </w:r>
    </w:p>
    <w:p w14:paraId="3B287515" w14:textId="6EA61762" w:rsidR="003614D9" w:rsidRPr="00347B98" w:rsidRDefault="007C6E8F">
      <w:pPr>
        <w:spacing w:after="0" w:line="259" w:lineRule="auto"/>
        <w:ind w:left="0" w:firstLine="0"/>
        <w:jc w:val="left"/>
        <w:rPr>
          <w:color w:val="auto"/>
        </w:rPr>
      </w:pPr>
      <w:r w:rsidRPr="00347B98">
        <w:rPr>
          <w:color w:val="auto"/>
        </w:rPr>
        <w:t xml:space="preserve"> </w:t>
      </w:r>
    </w:p>
    <w:p w14:paraId="1A20687E" w14:textId="305112CC" w:rsidR="003614D9" w:rsidRPr="00347B98" w:rsidRDefault="007C6E8F">
      <w:pPr>
        <w:numPr>
          <w:ilvl w:val="0"/>
          <w:numId w:val="95"/>
        </w:numPr>
        <w:ind w:right="8"/>
        <w:rPr>
          <w:color w:val="auto"/>
        </w:rPr>
      </w:pPr>
      <w:r w:rsidRPr="00347B98">
        <w:rPr>
          <w:color w:val="auto"/>
        </w:rPr>
        <w:t xml:space="preserve">Prior construction management or design-build experience or previous experience with the </w:t>
      </w:r>
      <w:r w:rsidR="001727CC" w:rsidRPr="00347B98">
        <w:rPr>
          <w:color w:val="auto"/>
        </w:rPr>
        <w:t>Division</w:t>
      </w:r>
      <w:r w:rsidRPr="00347B98">
        <w:rPr>
          <w:color w:val="auto"/>
        </w:rPr>
        <w:t xml:space="preserve"> shall not be </w:t>
      </w:r>
      <w:r w:rsidR="001727CC" w:rsidRPr="00347B98">
        <w:rPr>
          <w:color w:val="auto"/>
        </w:rPr>
        <w:t>considered</w:t>
      </w:r>
      <w:r w:rsidRPr="00347B98">
        <w:rPr>
          <w:color w:val="auto"/>
        </w:rPr>
        <w:t xml:space="preserve"> as a prerequisite </w:t>
      </w:r>
      <w:r w:rsidR="001727CC" w:rsidRPr="00347B98">
        <w:rPr>
          <w:color w:val="auto"/>
        </w:rPr>
        <w:t>or factor considered for prequalification or</w:t>
      </w:r>
      <w:r w:rsidRPr="00347B98">
        <w:rPr>
          <w:color w:val="auto"/>
        </w:rPr>
        <w:t xml:space="preserve"> award of a contract. However, in the selection of a contractor, a state public body may consider the experience of each contractor on comparable projects</w:t>
      </w:r>
      <w:r w:rsidR="001727CC" w:rsidRPr="00347B98">
        <w:rPr>
          <w:color w:val="auto"/>
        </w:rPr>
        <w:t xml:space="preserve"> of similar complexity or size</w:t>
      </w:r>
      <w:r w:rsidRPr="00347B98">
        <w:rPr>
          <w:color w:val="auto"/>
        </w:rPr>
        <w:t xml:space="preserve">; </w:t>
      </w:r>
    </w:p>
    <w:p w14:paraId="685576A6" w14:textId="77777777" w:rsidR="003614D9" w:rsidRPr="00347B98" w:rsidRDefault="008539DF">
      <w:pPr>
        <w:spacing w:after="0" w:line="259" w:lineRule="auto"/>
        <w:ind w:left="0" w:firstLine="0"/>
        <w:jc w:val="left"/>
        <w:rPr>
          <w:color w:val="auto"/>
        </w:rPr>
      </w:pPr>
      <w:r w:rsidRPr="00347B98">
        <w:rPr>
          <w:color w:val="auto"/>
        </w:rPr>
        <w:t xml:space="preserve"> </w:t>
      </w:r>
    </w:p>
    <w:p w14:paraId="31B5A615" w14:textId="77777777" w:rsidR="003614D9" w:rsidRPr="00347B98" w:rsidRDefault="008539DF">
      <w:pPr>
        <w:numPr>
          <w:ilvl w:val="0"/>
          <w:numId w:val="95"/>
        </w:numPr>
        <w:ind w:right="8"/>
        <w:rPr>
          <w:color w:val="auto"/>
        </w:rPr>
      </w:pPr>
      <w:r w:rsidRPr="00347B98">
        <w:rPr>
          <w:color w:val="auto"/>
        </w:rPr>
        <w:t xml:space="preserve">Construction management contracts shall require that (i) no more than 10 percent of the construction work, as measured by the cost of the work, be performed by the construction manager with its own forces and (ii) the remaining 90 percent of the construction work, as measured by the cost of the work, be performed by subcontractors of the construction manager, which the construction manager shall procure by publicly advertised, competitive sealed bidding to the maximum extent practicable; and </w:t>
      </w:r>
    </w:p>
    <w:p w14:paraId="20B13D10" w14:textId="77777777" w:rsidR="003614D9" w:rsidRPr="00347B98" w:rsidRDefault="008539DF">
      <w:pPr>
        <w:spacing w:after="0" w:line="259" w:lineRule="auto"/>
        <w:ind w:left="0" w:firstLine="0"/>
        <w:jc w:val="left"/>
        <w:rPr>
          <w:color w:val="auto"/>
        </w:rPr>
      </w:pPr>
      <w:r w:rsidRPr="00347B98">
        <w:rPr>
          <w:color w:val="auto"/>
        </w:rPr>
        <w:t xml:space="preserve"> </w:t>
      </w:r>
    </w:p>
    <w:p w14:paraId="4A804296" w14:textId="35901289" w:rsidR="003614D9" w:rsidRPr="00347B98" w:rsidRDefault="007C6E8F">
      <w:pPr>
        <w:numPr>
          <w:ilvl w:val="0"/>
          <w:numId w:val="95"/>
        </w:numPr>
        <w:ind w:right="8"/>
        <w:rPr>
          <w:color w:val="auto"/>
        </w:rPr>
      </w:pPr>
      <w:r w:rsidRPr="00347B98">
        <w:rPr>
          <w:color w:val="auto"/>
        </w:rPr>
        <w:t xml:space="preserve">The procedures allow for a two-step competitive negotiation process; and </w:t>
      </w:r>
    </w:p>
    <w:p w14:paraId="78E950E1" w14:textId="1AE3A03B" w:rsidR="007C6E8F" w:rsidRPr="00347B98" w:rsidRDefault="007C6E8F" w:rsidP="007C6E8F">
      <w:pPr>
        <w:ind w:left="712" w:right="8" w:firstLine="0"/>
        <w:rPr>
          <w:color w:val="auto"/>
        </w:rPr>
      </w:pPr>
    </w:p>
    <w:p w14:paraId="79E205D7" w14:textId="581EEDA7" w:rsidR="007C6E8F" w:rsidRPr="00347B98" w:rsidRDefault="007C6E8F">
      <w:pPr>
        <w:numPr>
          <w:ilvl w:val="0"/>
          <w:numId w:val="95"/>
        </w:numPr>
        <w:ind w:right="8"/>
        <w:rPr>
          <w:color w:val="auto"/>
        </w:rPr>
      </w:pPr>
      <w:r w:rsidRPr="00347B98">
        <w:rPr>
          <w:color w:val="auto"/>
        </w:rPr>
        <w:t>The procedures allow the state public body to post on the Department's central electronic procurement website known as eVA when and where the general contractor plans to advertise bid packages for subcontracting opportunities when appropriate.</w:t>
      </w:r>
    </w:p>
    <w:p w14:paraId="781ECDBE" w14:textId="77777777" w:rsidR="007C6E8F" w:rsidRPr="00347B98" w:rsidRDefault="007C6E8F" w:rsidP="007C6E8F">
      <w:pPr>
        <w:ind w:left="712" w:right="8" w:firstLine="0"/>
        <w:rPr>
          <w:color w:val="auto"/>
        </w:rPr>
      </w:pPr>
    </w:p>
    <w:p w14:paraId="25C8E28A" w14:textId="77777777" w:rsidR="003614D9" w:rsidRPr="00347B98" w:rsidRDefault="008539DF">
      <w:pPr>
        <w:ind w:left="0" w:right="7"/>
        <w:rPr>
          <w:color w:val="auto"/>
        </w:rPr>
      </w:pPr>
      <w:r w:rsidRPr="00347B98">
        <w:rPr>
          <w:rFonts w:ascii="Century" w:eastAsia="Century" w:hAnsi="Century" w:cs="Century"/>
          <w:color w:val="auto"/>
          <w:sz w:val="20"/>
        </w:rPr>
        <w:t>C.</w:t>
      </w:r>
      <w:r w:rsidRPr="00347B98">
        <w:rPr>
          <w:rFonts w:ascii="Arial" w:eastAsia="Arial" w:hAnsi="Arial" w:cs="Arial"/>
          <w:color w:val="auto"/>
          <w:sz w:val="20"/>
        </w:rPr>
        <w:t xml:space="preserve"> </w:t>
      </w:r>
      <w:r w:rsidRPr="00347B98">
        <w:rPr>
          <w:color w:val="auto"/>
        </w:rPr>
        <w:t xml:space="preserve">The Department shall evaluate the proposed procurement method selected by the state public body and make its recommendation as to whether the use of the construction management or design-build procurement method is appropriate for the specific project. In its review, the Department shall also consider: </w:t>
      </w:r>
    </w:p>
    <w:p w14:paraId="26A797DC" w14:textId="77777777" w:rsidR="003614D9" w:rsidRPr="00347B98" w:rsidRDefault="008539DF">
      <w:pPr>
        <w:spacing w:after="0" w:line="259" w:lineRule="auto"/>
        <w:ind w:left="0" w:firstLine="0"/>
        <w:jc w:val="left"/>
        <w:rPr>
          <w:color w:val="auto"/>
        </w:rPr>
      </w:pPr>
      <w:r w:rsidRPr="00347B98">
        <w:rPr>
          <w:color w:val="auto"/>
        </w:rPr>
        <w:t xml:space="preserve"> </w:t>
      </w:r>
    </w:p>
    <w:p w14:paraId="06799097" w14:textId="77777777" w:rsidR="003614D9" w:rsidRPr="00347B98" w:rsidRDefault="008539DF">
      <w:pPr>
        <w:numPr>
          <w:ilvl w:val="0"/>
          <w:numId w:val="96"/>
        </w:numPr>
        <w:ind w:right="256"/>
        <w:rPr>
          <w:color w:val="auto"/>
        </w:rPr>
      </w:pPr>
      <w:r w:rsidRPr="00347B98">
        <w:rPr>
          <w:color w:val="auto"/>
        </w:rPr>
        <w:t xml:space="preserve">The written determination of the state public body; </w:t>
      </w:r>
    </w:p>
    <w:p w14:paraId="00ACB724" w14:textId="77777777" w:rsidR="003614D9" w:rsidRPr="00347B98" w:rsidRDefault="008539DF">
      <w:pPr>
        <w:numPr>
          <w:ilvl w:val="0"/>
          <w:numId w:val="96"/>
        </w:numPr>
        <w:ind w:right="256"/>
        <w:rPr>
          <w:color w:val="auto"/>
        </w:rPr>
      </w:pPr>
      <w:r w:rsidRPr="00347B98">
        <w:rPr>
          <w:color w:val="auto"/>
        </w:rPr>
        <w:t xml:space="preserve">The compliance by the state public body with subdivisions B 1, 2, and 7; </w:t>
      </w:r>
    </w:p>
    <w:p w14:paraId="7CFAA216" w14:textId="77777777" w:rsidR="003614D9" w:rsidRPr="00347B98" w:rsidRDefault="008539DF">
      <w:pPr>
        <w:numPr>
          <w:ilvl w:val="0"/>
          <w:numId w:val="96"/>
        </w:numPr>
        <w:ind w:right="256"/>
        <w:rPr>
          <w:color w:val="auto"/>
        </w:rPr>
      </w:pPr>
      <w:r w:rsidRPr="00347B98">
        <w:rPr>
          <w:color w:val="auto"/>
        </w:rPr>
        <w:t xml:space="preserve">The project cost, expected timeline, and use; </w:t>
      </w:r>
    </w:p>
    <w:p w14:paraId="3629272C" w14:textId="77777777" w:rsidR="003614D9" w:rsidRPr="00347B98" w:rsidRDefault="008539DF">
      <w:pPr>
        <w:numPr>
          <w:ilvl w:val="0"/>
          <w:numId w:val="96"/>
        </w:numPr>
        <w:ind w:right="256"/>
        <w:rPr>
          <w:color w:val="auto"/>
        </w:rPr>
      </w:pPr>
      <w:r w:rsidRPr="00347B98">
        <w:rPr>
          <w:color w:val="auto"/>
        </w:rPr>
        <w:lastRenderedPageBreak/>
        <w:t xml:space="preserve">Whether the project is a complex project; and </w:t>
      </w:r>
    </w:p>
    <w:p w14:paraId="63D087B1" w14:textId="77777777" w:rsidR="003614D9" w:rsidRPr="00347B98" w:rsidRDefault="008539DF">
      <w:pPr>
        <w:numPr>
          <w:ilvl w:val="0"/>
          <w:numId w:val="96"/>
        </w:numPr>
        <w:ind w:right="256"/>
        <w:rPr>
          <w:color w:val="auto"/>
        </w:rPr>
      </w:pPr>
      <w:r w:rsidRPr="00347B98">
        <w:rPr>
          <w:color w:val="auto"/>
        </w:rPr>
        <w:t xml:space="preserve">Any other criteria established by the Department to evaluate the pro- posed procurement method for the project. </w:t>
      </w:r>
    </w:p>
    <w:p w14:paraId="51F280CB" w14:textId="40E6AB89" w:rsidR="003614D9" w:rsidRPr="00347B98" w:rsidRDefault="008539DF">
      <w:pPr>
        <w:spacing w:after="0" w:line="259" w:lineRule="auto"/>
        <w:ind w:left="0" w:firstLine="0"/>
        <w:jc w:val="left"/>
        <w:rPr>
          <w:color w:val="auto"/>
        </w:rPr>
      </w:pPr>
      <w:r w:rsidRPr="00347B98">
        <w:rPr>
          <w:color w:val="auto"/>
        </w:rPr>
        <w:t xml:space="preserve"> </w:t>
      </w:r>
    </w:p>
    <w:p w14:paraId="5F43D060" w14:textId="29D40156" w:rsidR="003614D9" w:rsidRPr="00347B98" w:rsidRDefault="007C6E8F">
      <w:pPr>
        <w:numPr>
          <w:ilvl w:val="0"/>
          <w:numId w:val="97"/>
        </w:numPr>
        <w:ind w:right="8"/>
        <w:rPr>
          <w:color w:val="auto"/>
        </w:rPr>
      </w:pPr>
      <w:r w:rsidRPr="00347B98">
        <w:rPr>
          <w:color w:val="auto"/>
        </w:rPr>
        <w:t xml:space="preserve">The Department shall conduct its review within five working days after receipt of the written determination and render its written approval or denial within such five-working-day period. The written approval or denial of the Department shall be maintained in the procurement file. </w:t>
      </w:r>
    </w:p>
    <w:p w14:paraId="479DCA8A" w14:textId="6972FCF6" w:rsidR="003614D9" w:rsidRPr="00347B98" w:rsidRDefault="00F67BCF">
      <w:pPr>
        <w:spacing w:after="0" w:line="259" w:lineRule="auto"/>
        <w:ind w:left="0" w:firstLine="0"/>
        <w:jc w:val="left"/>
        <w:rPr>
          <w:color w:val="auto"/>
        </w:rPr>
      </w:pPr>
      <w:r w:rsidRPr="00347B98">
        <w:rPr>
          <w:color w:val="auto"/>
        </w:rPr>
        <w:t xml:space="preserve"> </w:t>
      </w:r>
    </w:p>
    <w:p w14:paraId="0B6FFDE8" w14:textId="1606835B" w:rsidR="003614D9" w:rsidRPr="00347B98" w:rsidRDefault="00F67BCF">
      <w:pPr>
        <w:numPr>
          <w:ilvl w:val="0"/>
          <w:numId w:val="97"/>
        </w:numPr>
        <w:ind w:right="8"/>
        <w:rPr>
          <w:color w:val="auto"/>
        </w:rPr>
      </w:pPr>
      <w:r w:rsidRPr="00347B98">
        <w:rPr>
          <w:color w:val="auto"/>
        </w:rPr>
        <w:t xml:space="preserve">All documents open to public inspection pursuant to § 2.2-4342 that are issued or received by the Department shall be posted on the Department's central electronic procurement website known as eVA. </w:t>
      </w:r>
    </w:p>
    <w:p w14:paraId="626C64BA" w14:textId="77777777" w:rsidR="003614D9" w:rsidRPr="00347B98" w:rsidRDefault="008539DF">
      <w:pPr>
        <w:spacing w:after="0" w:line="238" w:lineRule="auto"/>
        <w:ind w:left="0" w:right="9022" w:firstLine="0"/>
        <w:jc w:val="left"/>
        <w:rPr>
          <w:color w:val="auto"/>
        </w:rPr>
      </w:pPr>
      <w:r w:rsidRPr="00347B98">
        <w:rPr>
          <w:color w:val="auto"/>
        </w:rPr>
        <w:t xml:space="preserve">  </w:t>
      </w:r>
    </w:p>
    <w:p w14:paraId="23FDCD8C" w14:textId="32DD3448" w:rsidR="003614D9" w:rsidRPr="00347B98" w:rsidRDefault="008539DF" w:rsidP="00484A0E">
      <w:pPr>
        <w:spacing w:after="0" w:line="259" w:lineRule="auto"/>
        <w:ind w:left="0" w:firstLine="0"/>
        <w:jc w:val="center"/>
        <w:rPr>
          <w:color w:val="auto"/>
        </w:rPr>
      </w:pPr>
      <w:r w:rsidRPr="00347B98">
        <w:rPr>
          <w:b/>
          <w:color w:val="auto"/>
        </w:rPr>
        <w:t>Article 3.</w:t>
      </w:r>
    </w:p>
    <w:p w14:paraId="5AC33139" w14:textId="77777777" w:rsidR="003614D9" w:rsidRPr="00347B98" w:rsidRDefault="008539DF">
      <w:pPr>
        <w:pStyle w:val="Heading1"/>
        <w:ind w:left="1451" w:right="731"/>
        <w:rPr>
          <w:color w:val="auto"/>
        </w:rPr>
      </w:pPr>
      <w:r w:rsidRPr="00347B98">
        <w:rPr>
          <w:color w:val="auto"/>
        </w:rPr>
        <w:t>Procedures for Covered Institutions</w:t>
      </w:r>
      <w:r w:rsidRPr="00347B98">
        <w:rPr>
          <w:color w:val="auto"/>
          <w:u w:val="none" w:color="000000"/>
        </w:rPr>
        <w:t xml:space="preserve"> </w:t>
      </w:r>
    </w:p>
    <w:p w14:paraId="0D444ED9" w14:textId="77777777" w:rsidR="003614D9" w:rsidRPr="00347B98" w:rsidRDefault="008539DF">
      <w:pPr>
        <w:spacing w:after="0" w:line="259" w:lineRule="auto"/>
        <w:ind w:left="720" w:firstLine="0"/>
        <w:jc w:val="left"/>
        <w:rPr>
          <w:color w:val="auto"/>
        </w:rPr>
      </w:pPr>
      <w:r w:rsidRPr="00347B98">
        <w:rPr>
          <w:b/>
          <w:color w:val="auto"/>
        </w:rPr>
        <w:t xml:space="preserve"> </w:t>
      </w:r>
    </w:p>
    <w:p w14:paraId="109186F8" w14:textId="77777777" w:rsidR="003614D9" w:rsidRPr="00347B98" w:rsidRDefault="008539DF">
      <w:pPr>
        <w:spacing w:after="11"/>
        <w:ind w:left="0" w:firstLine="720"/>
        <w:jc w:val="left"/>
        <w:rPr>
          <w:color w:val="auto"/>
        </w:rPr>
      </w:pPr>
      <w:r w:rsidRPr="00347B98">
        <w:rPr>
          <w:b/>
          <w:color w:val="auto"/>
        </w:rPr>
        <w:t xml:space="preserve">§ 2.2-4381. Construction management or design-build contracts for covered institutions authorized. </w:t>
      </w:r>
    </w:p>
    <w:p w14:paraId="39F38B0C" w14:textId="6C4F778A" w:rsidR="003614D9" w:rsidRPr="00347B98" w:rsidRDefault="00F67BCF">
      <w:pPr>
        <w:spacing w:after="0" w:line="259" w:lineRule="auto"/>
        <w:ind w:left="720" w:firstLine="0"/>
        <w:jc w:val="left"/>
        <w:rPr>
          <w:color w:val="auto"/>
        </w:rPr>
      </w:pPr>
      <w:r w:rsidRPr="00347B98">
        <w:rPr>
          <w:b/>
          <w:color w:val="auto"/>
        </w:rPr>
        <w:t xml:space="preserve"> </w:t>
      </w:r>
    </w:p>
    <w:p w14:paraId="4F2A129E" w14:textId="2B0A68CC" w:rsidR="003614D9" w:rsidRPr="00347B98" w:rsidRDefault="00F67BCF" w:rsidP="007C6E8F">
      <w:pPr>
        <w:numPr>
          <w:ilvl w:val="0"/>
          <w:numId w:val="98"/>
        </w:numPr>
        <w:ind w:left="0" w:right="130"/>
        <w:rPr>
          <w:color w:val="auto"/>
        </w:rPr>
      </w:pPr>
      <w:r w:rsidRPr="00347B98">
        <w:rPr>
          <w:color w:val="auto"/>
        </w:rPr>
        <w:t>Any covered institution may enter into a contract for construction on a fixed price or not-</w:t>
      </w:r>
      <w:r w:rsidR="007C6E8F" w:rsidRPr="00347B98">
        <w:rPr>
          <w:color w:val="auto"/>
        </w:rPr>
        <w:t>to exceed</w:t>
      </w:r>
      <w:r w:rsidRPr="00347B98">
        <w:rPr>
          <w:color w:val="auto"/>
        </w:rPr>
        <w:t xml:space="preserve"> price construction management or design-build basis, provided (i) the Department approves the use of construction management or design-build or, in the case of a denial by the Department, such institution receives approval as set forth in subsection F and (ii) that such institution complies with the requirements of this article and with the procedures adopted by the Secretary of Administration for using construction management or design-build contracts. </w:t>
      </w:r>
    </w:p>
    <w:p w14:paraId="1C190746" w14:textId="77777777" w:rsidR="003614D9" w:rsidRPr="00347B98" w:rsidRDefault="008539DF">
      <w:pPr>
        <w:spacing w:after="0" w:line="259" w:lineRule="auto"/>
        <w:ind w:left="0" w:firstLine="0"/>
        <w:jc w:val="left"/>
        <w:rPr>
          <w:color w:val="auto"/>
        </w:rPr>
      </w:pPr>
      <w:r w:rsidRPr="00347B98">
        <w:rPr>
          <w:color w:val="auto"/>
        </w:rPr>
        <w:t xml:space="preserve"> </w:t>
      </w:r>
    </w:p>
    <w:p w14:paraId="0738D409" w14:textId="77777777" w:rsidR="003614D9" w:rsidRPr="00347B98" w:rsidRDefault="008539DF" w:rsidP="00F67BCF">
      <w:pPr>
        <w:numPr>
          <w:ilvl w:val="0"/>
          <w:numId w:val="98"/>
        </w:numPr>
        <w:ind w:right="130" w:firstLine="360"/>
        <w:rPr>
          <w:color w:val="auto"/>
        </w:rPr>
      </w:pPr>
      <w:r w:rsidRPr="00347B98">
        <w:rPr>
          <w:color w:val="auto"/>
        </w:rPr>
        <w:t xml:space="preserve">Covered institutions shall: </w:t>
      </w:r>
    </w:p>
    <w:p w14:paraId="2A2B1B50" w14:textId="77777777" w:rsidR="003614D9" w:rsidRPr="00347B98" w:rsidRDefault="008539DF">
      <w:pPr>
        <w:spacing w:after="0" w:line="259" w:lineRule="auto"/>
        <w:ind w:left="0" w:firstLine="0"/>
        <w:jc w:val="left"/>
        <w:rPr>
          <w:color w:val="auto"/>
        </w:rPr>
      </w:pPr>
      <w:r w:rsidRPr="00347B98">
        <w:rPr>
          <w:color w:val="auto"/>
        </w:rPr>
        <w:t xml:space="preserve"> </w:t>
      </w:r>
    </w:p>
    <w:p w14:paraId="52C38ED3" w14:textId="77777777" w:rsidR="003614D9" w:rsidRPr="00347B98" w:rsidRDefault="008539DF">
      <w:pPr>
        <w:numPr>
          <w:ilvl w:val="0"/>
          <w:numId w:val="99"/>
        </w:numPr>
        <w:rPr>
          <w:color w:val="auto"/>
        </w:rPr>
      </w:pPr>
      <w:r w:rsidRPr="00347B98">
        <w:rPr>
          <w:color w:val="auto"/>
        </w:rPr>
        <w:t xml:space="preserve">Develop procedures for determining the selected procurement method which, at a minimum, shall consider cost, schedule, complexity, and building use; </w:t>
      </w:r>
    </w:p>
    <w:p w14:paraId="334B086C" w14:textId="77777777" w:rsidR="003614D9" w:rsidRPr="00347B98" w:rsidRDefault="008539DF">
      <w:pPr>
        <w:spacing w:after="0" w:line="259" w:lineRule="auto"/>
        <w:ind w:left="0" w:firstLine="0"/>
        <w:jc w:val="left"/>
        <w:rPr>
          <w:color w:val="auto"/>
        </w:rPr>
      </w:pPr>
      <w:r w:rsidRPr="00347B98">
        <w:rPr>
          <w:color w:val="auto"/>
        </w:rPr>
        <w:t xml:space="preserve"> </w:t>
      </w:r>
    </w:p>
    <w:p w14:paraId="608EF3EB" w14:textId="77777777" w:rsidR="003614D9" w:rsidRPr="00347B98" w:rsidRDefault="008539DF">
      <w:pPr>
        <w:numPr>
          <w:ilvl w:val="0"/>
          <w:numId w:val="99"/>
        </w:numPr>
        <w:rPr>
          <w:color w:val="auto"/>
        </w:rPr>
      </w:pPr>
      <w:r w:rsidRPr="00347B98">
        <w:rPr>
          <w:color w:val="auto"/>
        </w:rPr>
        <w:t xml:space="preserve">Submit such procedures, and any subsequent changes to adopted procedures, to the Department for review and comment; and </w:t>
      </w:r>
    </w:p>
    <w:p w14:paraId="673072A8" w14:textId="3FA9E1FE" w:rsidR="003614D9" w:rsidRPr="00347B98" w:rsidRDefault="007003A6">
      <w:pPr>
        <w:spacing w:after="0" w:line="259" w:lineRule="auto"/>
        <w:ind w:left="0" w:firstLine="0"/>
        <w:jc w:val="left"/>
        <w:rPr>
          <w:color w:val="auto"/>
        </w:rPr>
      </w:pPr>
      <w:r w:rsidRPr="00347B98">
        <w:rPr>
          <w:color w:val="auto"/>
        </w:rPr>
        <w:t xml:space="preserve"> </w:t>
      </w:r>
    </w:p>
    <w:p w14:paraId="61F8CD11" w14:textId="2F229300" w:rsidR="00F67BCF" w:rsidRPr="00347B98" w:rsidRDefault="00F67BCF">
      <w:pPr>
        <w:numPr>
          <w:ilvl w:val="0"/>
          <w:numId w:val="99"/>
        </w:numPr>
        <w:rPr>
          <w:color w:val="auto"/>
        </w:rPr>
      </w:pPr>
      <w:r w:rsidRPr="00347B98">
        <w:rPr>
          <w:color w:val="auto"/>
        </w:rPr>
        <w:t>Post all documents open to public inspection pursuant to § 2.2-4342 that are exchanged between the covered institution and the Department on the Department's central electronic procurement website, known as eVA, prior to the date of submission of proposals; and</w:t>
      </w:r>
    </w:p>
    <w:p w14:paraId="3701022F" w14:textId="77777777" w:rsidR="00F67BCF" w:rsidRPr="00347B98" w:rsidRDefault="00F67BCF" w:rsidP="00F67BCF">
      <w:pPr>
        <w:ind w:left="712" w:firstLine="0"/>
        <w:rPr>
          <w:color w:val="auto"/>
        </w:rPr>
      </w:pPr>
    </w:p>
    <w:p w14:paraId="48AB93A3" w14:textId="7AAD29D2" w:rsidR="003614D9" w:rsidRPr="00347B98" w:rsidRDefault="007003A6" w:rsidP="00F67BCF">
      <w:pPr>
        <w:numPr>
          <w:ilvl w:val="0"/>
          <w:numId w:val="99"/>
        </w:numPr>
        <w:rPr>
          <w:color w:val="auto"/>
        </w:rPr>
      </w:pPr>
      <w:r w:rsidRPr="00347B98">
        <w:rPr>
          <w:color w:val="auto"/>
        </w:rPr>
        <w:t xml:space="preserve">Submit Department-reviewed procedures to its board of visitors or governing board for adoption. </w:t>
      </w:r>
    </w:p>
    <w:p w14:paraId="794BB0AC" w14:textId="77777777" w:rsidR="003614D9" w:rsidRPr="00347B98" w:rsidRDefault="008539DF">
      <w:pPr>
        <w:spacing w:after="0" w:line="259" w:lineRule="auto"/>
        <w:ind w:left="0" w:firstLine="0"/>
        <w:jc w:val="left"/>
        <w:rPr>
          <w:color w:val="auto"/>
        </w:rPr>
      </w:pPr>
      <w:r w:rsidRPr="00347B98">
        <w:rPr>
          <w:color w:val="auto"/>
        </w:rPr>
        <w:t xml:space="preserve"> </w:t>
      </w:r>
    </w:p>
    <w:p w14:paraId="67C5BC3B" w14:textId="77777777" w:rsidR="003614D9" w:rsidRPr="00347B98" w:rsidRDefault="008539DF">
      <w:pPr>
        <w:ind w:left="0"/>
        <w:rPr>
          <w:color w:val="auto"/>
        </w:rPr>
      </w:pPr>
      <w:r w:rsidRPr="00347B98">
        <w:rPr>
          <w:rFonts w:ascii="Century" w:eastAsia="Century" w:hAnsi="Century" w:cs="Century"/>
          <w:color w:val="auto"/>
          <w:sz w:val="20"/>
        </w:rPr>
        <w:t>C.</w:t>
      </w:r>
      <w:r w:rsidRPr="00347B98">
        <w:rPr>
          <w:rFonts w:ascii="Arial" w:eastAsia="Arial" w:hAnsi="Arial" w:cs="Arial"/>
          <w:color w:val="auto"/>
          <w:sz w:val="20"/>
        </w:rPr>
        <w:t xml:space="preserve"> </w:t>
      </w:r>
      <w:r w:rsidRPr="00347B98">
        <w:rPr>
          <w:color w:val="auto"/>
        </w:rPr>
        <w:t xml:space="preserve">Procedures adopted by a board of visitors pursuant to this article shall include the following requirements: </w:t>
      </w:r>
    </w:p>
    <w:p w14:paraId="27D3061E" w14:textId="734FA6A9" w:rsidR="003614D9" w:rsidRPr="00347B98" w:rsidRDefault="008539DF">
      <w:pPr>
        <w:spacing w:after="0" w:line="259" w:lineRule="auto"/>
        <w:ind w:left="720" w:firstLine="0"/>
        <w:jc w:val="left"/>
        <w:rPr>
          <w:color w:val="auto"/>
        </w:rPr>
      </w:pPr>
      <w:r w:rsidRPr="00347B98">
        <w:rPr>
          <w:color w:val="auto"/>
        </w:rPr>
        <w:t xml:space="preserve"> </w:t>
      </w:r>
    </w:p>
    <w:p w14:paraId="659E68D7" w14:textId="15276995" w:rsidR="003614D9" w:rsidRPr="00347B98" w:rsidRDefault="007003A6">
      <w:pPr>
        <w:numPr>
          <w:ilvl w:val="0"/>
          <w:numId w:val="100"/>
        </w:numPr>
        <w:ind w:right="8"/>
        <w:rPr>
          <w:color w:val="auto"/>
        </w:rPr>
      </w:pPr>
      <w:r w:rsidRPr="00347B98">
        <w:rPr>
          <w:color w:val="auto"/>
        </w:rPr>
        <w:t xml:space="preserve">A written determination is made in advance by the covered institution that the design-bid-build project delivery method is not practicable or fiscally advantageous, and such writing shall document </w:t>
      </w:r>
      <w:r w:rsidRPr="00347B98">
        <w:rPr>
          <w:color w:val="auto"/>
        </w:rPr>
        <w:lastRenderedPageBreak/>
        <w:t xml:space="preserve">the basis for the determination to use construction management or design-build. The determination shall be included in the Request for Qualifications and maintained in the procurement file; </w:t>
      </w:r>
    </w:p>
    <w:p w14:paraId="0928E5F0" w14:textId="77777777" w:rsidR="003614D9" w:rsidRPr="00347B98" w:rsidRDefault="008539DF">
      <w:pPr>
        <w:spacing w:after="0" w:line="259" w:lineRule="auto"/>
        <w:ind w:left="0" w:firstLine="0"/>
        <w:jc w:val="left"/>
        <w:rPr>
          <w:color w:val="auto"/>
        </w:rPr>
      </w:pPr>
      <w:r w:rsidRPr="00347B98">
        <w:rPr>
          <w:color w:val="auto"/>
        </w:rPr>
        <w:t xml:space="preserve"> </w:t>
      </w:r>
    </w:p>
    <w:p w14:paraId="0109D5E6" w14:textId="77777777" w:rsidR="003614D9" w:rsidRPr="00347B98" w:rsidRDefault="008539DF">
      <w:pPr>
        <w:numPr>
          <w:ilvl w:val="0"/>
          <w:numId w:val="100"/>
        </w:numPr>
        <w:ind w:right="8"/>
        <w:rPr>
          <w:color w:val="auto"/>
        </w:rPr>
      </w:pPr>
      <w:r w:rsidRPr="00347B98">
        <w:rPr>
          <w:color w:val="auto"/>
        </w:rPr>
        <w:t xml:space="preserve">Prior to making a determination as to the use of construction management or design-build for a specific construction project, a covered institution shall have in its employ or under contract a licensed architect or engineer with professional competence appropriate to the project who shall (i) advise the covered institution regarding the use of construction management or design- build for that project and (ii) assist the covered institution with the preparation of the Request for Proposal and the evaluation of such proposals; </w:t>
      </w:r>
    </w:p>
    <w:p w14:paraId="715F8463" w14:textId="77777777" w:rsidR="003614D9" w:rsidRPr="00347B98" w:rsidRDefault="008539DF">
      <w:pPr>
        <w:spacing w:after="0" w:line="259" w:lineRule="auto"/>
        <w:ind w:left="0" w:firstLine="0"/>
        <w:jc w:val="left"/>
        <w:rPr>
          <w:color w:val="auto"/>
        </w:rPr>
      </w:pPr>
      <w:r w:rsidRPr="00347B98">
        <w:rPr>
          <w:color w:val="auto"/>
        </w:rPr>
        <w:t xml:space="preserve"> </w:t>
      </w:r>
    </w:p>
    <w:p w14:paraId="7866ADC4" w14:textId="77777777" w:rsidR="003614D9" w:rsidRPr="00347B98" w:rsidRDefault="008539DF">
      <w:pPr>
        <w:numPr>
          <w:ilvl w:val="0"/>
          <w:numId w:val="100"/>
        </w:numPr>
        <w:ind w:right="8"/>
        <w:rPr>
          <w:color w:val="auto"/>
        </w:rPr>
      </w:pPr>
      <w:r w:rsidRPr="00347B98">
        <w:rPr>
          <w:color w:val="auto"/>
        </w:rPr>
        <w:t xml:space="preserve">Public notice of the Request for Qualifications is posted on the Department’s central electronic procurement website, known as eVA, at least 30 days prior to the date set for receipt of qualification proposals; </w:t>
      </w:r>
    </w:p>
    <w:p w14:paraId="162541D9" w14:textId="77777777" w:rsidR="003614D9" w:rsidRPr="00347B98" w:rsidRDefault="008539DF">
      <w:pPr>
        <w:spacing w:after="0" w:line="259" w:lineRule="auto"/>
        <w:ind w:left="0" w:firstLine="0"/>
        <w:jc w:val="left"/>
        <w:rPr>
          <w:color w:val="auto"/>
        </w:rPr>
      </w:pPr>
      <w:r w:rsidRPr="00347B98">
        <w:rPr>
          <w:color w:val="auto"/>
        </w:rPr>
        <w:t xml:space="preserve"> </w:t>
      </w:r>
    </w:p>
    <w:p w14:paraId="2E5BEF3C" w14:textId="77777777" w:rsidR="003614D9" w:rsidRPr="00347B98" w:rsidRDefault="008539DF">
      <w:pPr>
        <w:numPr>
          <w:ilvl w:val="0"/>
          <w:numId w:val="100"/>
        </w:numPr>
        <w:ind w:right="8"/>
        <w:rPr>
          <w:color w:val="auto"/>
        </w:rPr>
      </w:pPr>
      <w:r w:rsidRPr="00347B98">
        <w:rPr>
          <w:color w:val="auto"/>
        </w:rPr>
        <w:t xml:space="preserve">For construction management contracts, the contract is entered into no later than the completion of the schematic phase of design, unless prohibited by authorization of funding restrictions; </w:t>
      </w:r>
    </w:p>
    <w:p w14:paraId="17F59CA1" w14:textId="51B995FB" w:rsidR="003614D9" w:rsidRPr="00347B98" w:rsidRDefault="008539DF">
      <w:pPr>
        <w:spacing w:after="0" w:line="259" w:lineRule="auto"/>
        <w:ind w:left="0" w:firstLine="0"/>
        <w:jc w:val="left"/>
        <w:rPr>
          <w:color w:val="auto"/>
        </w:rPr>
      </w:pPr>
      <w:r w:rsidRPr="00347B98">
        <w:rPr>
          <w:color w:val="auto"/>
        </w:rPr>
        <w:t xml:space="preserve"> </w:t>
      </w:r>
    </w:p>
    <w:p w14:paraId="75DF844C" w14:textId="6F9C3E11" w:rsidR="003614D9" w:rsidRPr="00347B98" w:rsidRDefault="007003A6" w:rsidP="00885B3B">
      <w:pPr>
        <w:numPr>
          <w:ilvl w:val="0"/>
          <w:numId w:val="100"/>
        </w:numPr>
        <w:spacing w:after="0" w:line="259" w:lineRule="auto"/>
        <w:ind w:right="8" w:firstLine="720"/>
        <w:jc w:val="left"/>
        <w:rPr>
          <w:color w:val="auto"/>
        </w:rPr>
      </w:pPr>
      <w:r w:rsidRPr="00347B98">
        <w:rPr>
          <w:color w:val="auto"/>
        </w:rPr>
        <w:t xml:space="preserve">Prior construction management or design-build experience or previous experience with the Division shall not be considered as a prerequisite or factor considered for prequalification or award of a contract. However, in the selection of a contractor, a covered institution may consider the experience of each contractor on comparable projects of similar complexity and size;  </w:t>
      </w:r>
    </w:p>
    <w:p w14:paraId="1AE352DE" w14:textId="77777777" w:rsidR="003614D9" w:rsidRPr="00347B98" w:rsidRDefault="008539DF">
      <w:pPr>
        <w:spacing w:after="0" w:line="259" w:lineRule="auto"/>
        <w:ind w:left="0" w:firstLine="0"/>
        <w:jc w:val="left"/>
        <w:rPr>
          <w:color w:val="auto"/>
        </w:rPr>
      </w:pPr>
      <w:r w:rsidRPr="00347B98">
        <w:rPr>
          <w:color w:val="auto"/>
        </w:rPr>
        <w:t xml:space="preserve"> </w:t>
      </w:r>
    </w:p>
    <w:p w14:paraId="1DEEE0D9" w14:textId="77777777" w:rsidR="003614D9" w:rsidRPr="00347B98" w:rsidRDefault="008539DF">
      <w:pPr>
        <w:numPr>
          <w:ilvl w:val="0"/>
          <w:numId w:val="100"/>
        </w:numPr>
        <w:ind w:right="8"/>
        <w:rPr>
          <w:color w:val="auto"/>
        </w:rPr>
      </w:pPr>
      <w:r w:rsidRPr="00347B98">
        <w:rPr>
          <w:color w:val="auto"/>
        </w:rPr>
        <w:t xml:space="preserve">Construction management contracts shall require that (i) no more than 10 percent of the construction work, as measured by the cost of the work, be performed by the construction manager with its own forces and (ii) the remaining 90 percent of the construction work, as measured by the cost of the work, be performed by subcontractors of the construction manager, which the construction manager shall procure by publicly advertised, competitive sealed bidding to the maximum extent practicable; and </w:t>
      </w:r>
    </w:p>
    <w:p w14:paraId="7034A245" w14:textId="77777777" w:rsidR="003614D9" w:rsidRPr="00347B98" w:rsidRDefault="008539DF">
      <w:pPr>
        <w:spacing w:after="0" w:line="259" w:lineRule="auto"/>
        <w:ind w:left="0" w:firstLine="0"/>
        <w:jc w:val="left"/>
        <w:rPr>
          <w:color w:val="auto"/>
        </w:rPr>
      </w:pPr>
      <w:r w:rsidRPr="00347B98">
        <w:rPr>
          <w:color w:val="auto"/>
        </w:rPr>
        <w:t xml:space="preserve"> </w:t>
      </w:r>
    </w:p>
    <w:p w14:paraId="0DEC0162" w14:textId="524750F5" w:rsidR="007003A6" w:rsidRPr="00347B98" w:rsidRDefault="008539DF" w:rsidP="007003A6">
      <w:pPr>
        <w:numPr>
          <w:ilvl w:val="0"/>
          <w:numId w:val="100"/>
        </w:numPr>
        <w:ind w:right="8"/>
        <w:rPr>
          <w:color w:val="auto"/>
        </w:rPr>
      </w:pPr>
      <w:r w:rsidRPr="00347B98">
        <w:rPr>
          <w:color w:val="auto"/>
        </w:rPr>
        <w:t xml:space="preserve">The procedures allow for a two-step competitive negotiation process. </w:t>
      </w:r>
    </w:p>
    <w:p w14:paraId="6780FE9E" w14:textId="320AF2E0" w:rsidR="007003A6" w:rsidRPr="00347B98" w:rsidRDefault="007003A6" w:rsidP="007003A6">
      <w:pPr>
        <w:ind w:right="8"/>
        <w:rPr>
          <w:color w:val="auto"/>
        </w:rPr>
      </w:pPr>
    </w:p>
    <w:p w14:paraId="7F9A8CF8" w14:textId="415AE1CB" w:rsidR="007003A6" w:rsidRPr="00347B98" w:rsidRDefault="007003A6" w:rsidP="007003A6">
      <w:pPr>
        <w:ind w:left="0" w:right="8" w:firstLine="720"/>
        <w:rPr>
          <w:color w:val="auto"/>
        </w:rPr>
      </w:pPr>
      <w:r w:rsidRPr="00347B98">
        <w:rPr>
          <w:color w:val="auto"/>
        </w:rPr>
        <w:t xml:space="preserve">8. </w:t>
      </w:r>
      <w:r w:rsidRPr="00347B98">
        <w:rPr>
          <w:color w:val="auto"/>
        </w:rPr>
        <w:tab/>
        <w:t>The procedures allow the covered institution to post on the Department's central electronic procurement website known as eVA when and where the general contractor plans to advertise bid packages for subcontracting opportunities when appropriate; and</w:t>
      </w:r>
    </w:p>
    <w:p w14:paraId="671F09F7" w14:textId="77777777" w:rsidR="007003A6" w:rsidRPr="00347B98" w:rsidRDefault="007003A6" w:rsidP="007003A6">
      <w:pPr>
        <w:ind w:left="720" w:right="8" w:firstLine="0"/>
        <w:rPr>
          <w:color w:val="auto"/>
        </w:rPr>
      </w:pPr>
    </w:p>
    <w:p w14:paraId="6A8D9124" w14:textId="5E687F30" w:rsidR="007003A6" w:rsidRPr="00347B98" w:rsidRDefault="007003A6" w:rsidP="00B16F76">
      <w:pPr>
        <w:ind w:left="90" w:right="8" w:firstLine="630"/>
        <w:rPr>
          <w:color w:val="auto"/>
        </w:rPr>
      </w:pPr>
      <w:r w:rsidRPr="00347B98">
        <w:rPr>
          <w:color w:val="auto"/>
        </w:rPr>
        <w:t>9. The procedures require the covered institution to provide documentation to all of the unsuccessful proposers, upon request, of the processes used in awarding the contract.</w:t>
      </w:r>
    </w:p>
    <w:p w14:paraId="3C18796F" w14:textId="77777777" w:rsidR="003614D9" w:rsidRPr="00347B98" w:rsidRDefault="008539DF">
      <w:pPr>
        <w:spacing w:after="0" w:line="259" w:lineRule="auto"/>
        <w:ind w:left="0" w:firstLine="0"/>
        <w:jc w:val="left"/>
        <w:rPr>
          <w:color w:val="auto"/>
        </w:rPr>
      </w:pPr>
      <w:r w:rsidRPr="00347B98">
        <w:rPr>
          <w:color w:val="auto"/>
        </w:rPr>
        <w:t xml:space="preserve"> </w:t>
      </w:r>
    </w:p>
    <w:p w14:paraId="11F777FC" w14:textId="305175D2" w:rsidR="003614D9" w:rsidRPr="00347B98" w:rsidRDefault="00B16F76">
      <w:pPr>
        <w:ind w:left="0" w:right="7"/>
        <w:rPr>
          <w:color w:val="auto"/>
        </w:rPr>
      </w:pPr>
      <w:r w:rsidRPr="00347B98">
        <w:rPr>
          <w:rFonts w:ascii="Century" w:eastAsia="Century" w:hAnsi="Century" w:cs="Century"/>
          <w:color w:val="auto"/>
          <w:sz w:val="20"/>
        </w:rPr>
        <w:t>D.</w:t>
      </w:r>
      <w:r w:rsidRPr="00347B98">
        <w:rPr>
          <w:rFonts w:ascii="Arial" w:eastAsia="Arial" w:hAnsi="Arial" w:cs="Arial"/>
          <w:color w:val="auto"/>
          <w:sz w:val="20"/>
        </w:rPr>
        <w:t xml:space="preserve"> </w:t>
      </w:r>
      <w:r w:rsidRPr="00347B98">
        <w:rPr>
          <w:color w:val="auto"/>
        </w:rPr>
        <w:t xml:space="preserve">The Department shall evaluate the proposed procurement method selected by a covered institution and offer its approval or denial as to whether the use of the construction management or design build procurement method is appropriate for the specific project. In its review, the Department shall also consider: </w:t>
      </w:r>
    </w:p>
    <w:p w14:paraId="5DC2BE29" w14:textId="77777777" w:rsidR="003614D9" w:rsidRPr="00347B98" w:rsidRDefault="008539DF">
      <w:pPr>
        <w:spacing w:after="0" w:line="259" w:lineRule="auto"/>
        <w:ind w:left="0" w:firstLine="0"/>
        <w:jc w:val="left"/>
        <w:rPr>
          <w:color w:val="auto"/>
        </w:rPr>
      </w:pPr>
      <w:r w:rsidRPr="00347B98">
        <w:rPr>
          <w:color w:val="auto"/>
        </w:rPr>
        <w:t xml:space="preserve"> </w:t>
      </w:r>
    </w:p>
    <w:p w14:paraId="13060CE7" w14:textId="77777777" w:rsidR="003614D9" w:rsidRPr="00347B98" w:rsidRDefault="008539DF">
      <w:pPr>
        <w:numPr>
          <w:ilvl w:val="0"/>
          <w:numId w:val="101"/>
        </w:numPr>
        <w:ind w:right="256"/>
        <w:rPr>
          <w:color w:val="auto"/>
        </w:rPr>
      </w:pPr>
      <w:r w:rsidRPr="00347B98">
        <w:rPr>
          <w:color w:val="auto"/>
        </w:rPr>
        <w:t xml:space="preserve">The written determination of the covered institution; </w:t>
      </w:r>
    </w:p>
    <w:p w14:paraId="6A29C3DF" w14:textId="77777777" w:rsidR="003614D9" w:rsidRPr="00347B98" w:rsidRDefault="008539DF">
      <w:pPr>
        <w:numPr>
          <w:ilvl w:val="0"/>
          <w:numId w:val="101"/>
        </w:numPr>
        <w:ind w:right="256"/>
        <w:rPr>
          <w:color w:val="auto"/>
        </w:rPr>
      </w:pPr>
      <w:r w:rsidRPr="00347B98">
        <w:rPr>
          <w:color w:val="auto"/>
        </w:rPr>
        <w:t xml:space="preserve">The compliance by the covered institution with subdivisions C 1, 2, and 7; </w:t>
      </w:r>
    </w:p>
    <w:p w14:paraId="5F4C2690" w14:textId="77777777" w:rsidR="003614D9" w:rsidRPr="00347B98" w:rsidRDefault="008539DF">
      <w:pPr>
        <w:numPr>
          <w:ilvl w:val="0"/>
          <w:numId w:val="101"/>
        </w:numPr>
        <w:ind w:right="256"/>
        <w:rPr>
          <w:color w:val="auto"/>
        </w:rPr>
      </w:pPr>
      <w:r w:rsidRPr="00347B98">
        <w:rPr>
          <w:color w:val="auto"/>
        </w:rPr>
        <w:t xml:space="preserve">The project cost, expected timeline, and use; </w:t>
      </w:r>
    </w:p>
    <w:p w14:paraId="07705961" w14:textId="77777777" w:rsidR="003614D9" w:rsidRPr="00347B98" w:rsidRDefault="008539DF">
      <w:pPr>
        <w:numPr>
          <w:ilvl w:val="0"/>
          <w:numId w:val="101"/>
        </w:numPr>
        <w:ind w:right="256"/>
        <w:rPr>
          <w:color w:val="auto"/>
        </w:rPr>
      </w:pPr>
      <w:r w:rsidRPr="00347B98">
        <w:rPr>
          <w:color w:val="auto"/>
        </w:rPr>
        <w:t xml:space="preserve">Whether the project is a complex project; and </w:t>
      </w:r>
    </w:p>
    <w:p w14:paraId="7C218366" w14:textId="77777777" w:rsidR="003614D9" w:rsidRPr="00347B98" w:rsidRDefault="008539DF">
      <w:pPr>
        <w:numPr>
          <w:ilvl w:val="0"/>
          <w:numId w:val="101"/>
        </w:numPr>
        <w:ind w:right="256"/>
        <w:rPr>
          <w:color w:val="auto"/>
        </w:rPr>
      </w:pPr>
      <w:r w:rsidRPr="00347B98">
        <w:rPr>
          <w:color w:val="auto"/>
        </w:rPr>
        <w:lastRenderedPageBreak/>
        <w:t xml:space="preserve">Any other criteria established by the Department to evaluate the pro- posed procurement method for the project. </w:t>
      </w:r>
    </w:p>
    <w:p w14:paraId="2CBAE3DB" w14:textId="2BEBE9A4" w:rsidR="003614D9" w:rsidRPr="00347B98" w:rsidRDefault="008539DF">
      <w:pPr>
        <w:spacing w:after="0" w:line="259" w:lineRule="auto"/>
        <w:ind w:left="0" w:firstLine="0"/>
        <w:jc w:val="left"/>
        <w:rPr>
          <w:color w:val="auto"/>
        </w:rPr>
      </w:pPr>
      <w:r w:rsidRPr="00347B98">
        <w:rPr>
          <w:color w:val="auto"/>
        </w:rPr>
        <w:t xml:space="preserve"> </w:t>
      </w:r>
    </w:p>
    <w:p w14:paraId="18C40F85" w14:textId="321F5219" w:rsidR="003614D9" w:rsidRPr="00347B98" w:rsidRDefault="00B16F76">
      <w:pPr>
        <w:numPr>
          <w:ilvl w:val="0"/>
          <w:numId w:val="102"/>
        </w:numPr>
        <w:ind w:right="8"/>
        <w:rPr>
          <w:color w:val="auto"/>
        </w:rPr>
      </w:pPr>
      <w:r w:rsidRPr="00347B98">
        <w:rPr>
          <w:color w:val="auto"/>
        </w:rPr>
        <w:t xml:space="preserve">The Department shall conduct its review within five working days after receipt of the written approval or denial and render its written recommendation within such five-working-day period. The written approval or denial of the Department shall be maintained in the procurement file. </w:t>
      </w:r>
    </w:p>
    <w:p w14:paraId="34941551" w14:textId="50266373" w:rsidR="003614D9" w:rsidRPr="00347B98" w:rsidRDefault="00B16F76">
      <w:pPr>
        <w:spacing w:after="0" w:line="259" w:lineRule="auto"/>
        <w:ind w:left="0" w:firstLine="0"/>
        <w:jc w:val="left"/>
        <w:rPr>
          <w:color w:val="auto"/>
        </w:rPr>
      </w:pPr>
      <w:r w:rsidRPr="00347B98">
        <w:rPr>
          <w:color w:val="auto"/>
        </w:rPr>
        <w:t xml:space="preserve"> </w:t>
      </w:r>
    </w:p>
    <w:p w14:paraId="6FD4A47E" w14:textId="143FEC95" w:rsidR="003614D9" w:rsidRPr="00347B98" w:rsidRDefault="00B16F76" w:rsidP="00B16F76">
      <w:pPr>
        <w:numPr>
          <w:ilvl w:val="0"/>
          <w:numId w:val="102"/>
        </w:numPr>
        <w:ind w:right="8"/>
        <w:rPr>
          <w:color w:val="auto"/>
        </w:rPr>
      </w:pPr>
      <w:r w:rsidRPr="00347B98">
        <w:rPr>
          <w:color w:val="auto"/>
        </w:rPr>
        <w:t>If a covered institution elects to proceed with the project using a construction management or design-build procurement method despite the decision of the Department to the contrary, the Department shall present the written denial issued pursuant to subsection E to the board of visitors or governing board of such covered institution and the covered institution shall obtain approval by a majority vote of such board for (i) projects funded by funds other than those provided to such covered institution from the state general fund or (ii) projects of $65 million or more funded in whole or in part from state general funds. If the project is funded in whole or in part from state general funds, a representative from the Department to the extent the Department deems practicable, shall be included in the process for the selection of a contractor following such approval by the board of visitors or governing board. For projects under $65 million funded in whole or in part from state general funds, the covered institution shall obtain approval from the Chairmen of the House Committee on Appropriations and the Senate Committee on Finance and Appropriations, or their designees, and a representative of the Department.</w:t>
      </w:r>
    </w:p>
    <w:p w14:paraId="5F5305BF" w14:textId="77777777" w:rsidR="00B16F76" w:rsidRPr="00347B98" w:rsidRDefault="00B16F76" w:rsidP="00B16F76">
      <w:pPr>
        <w:ind w:right="8"/>
        <w:rPr>
          <w:color w:val="auto"/>
        </w:rPr>
      </w:pPr>
    </w:p>
    <w:p w14:paraId="7F723F70" w14:textId="33584088" w:rsidR="00B16F76" w:rsidRPr="00347B98" w:rsidRDefault="00B16F76" w:rsidP="00B16F76">
      <w:pPr>
        <w:ind w:left="0" w:right="8" w:firstLine="0"/>
        <w:rPr>
          <w:color w:val="auto"/>
        </w:rPr>
      </w:pPr>
      <w:r w:rsidRPr="00347B98">
        <w:rPr>
          <w:color w:val="auto"/>
        </w:rPr>
        <w:t>A written statement of a covered institution's decision to not follow the decision of the Department, its reasons therefor, and the vote of the board of visitors or governing board shall be maintained in the procurement file.</w:t>
      </w:r>
    </w:p>
    <w:p w14:paraId="4BB76CFC" w14:textId="77777777" w:rsidR="003614D9" w:rsidRPr="00347B98" w:rsidRDefault="008539DF">
      <w:pPr>
        <w:spacing w:after="0" w:line="259" w:lineRule="auto"/>
        <w:ind w:left="0" w:firstLine="0"/>
        <w:jc w:val="left"/>
        <w:rPr>
          <w:color w:val="auto"/>
        </w:rPr>
      </w:pPr>
      <w:r w:rsidRPr="00347B98">
        <w:rPr>
          <w:color w:val="auto"/>
        </w:rPr>
        <w:t xml:space="preserve"> </w:t>
      </w:r>
    </w:p>
    <w:p w14:paraId="4EA4515F" w14:textId="77777777" w:rsidR="00B16F76" w:rsidRPr="00347B98" w:rsidRDefault="00B16F76">
      <w:pPr>
        <w:spacing w:after="0" w:line="259" w:lineRule="auto"/>
        <w:ind w:left="0" w:firstLine="0"/>
        <w:jc w:val="left"/>
        <w:rPr>
          <w:color w:val="auto"/>
        </w:rPr>
      </w:pPr>
    </w:p>
    <w:p w14:paraId="56DCD916" w14:textId="77777777" w:rsidR="003614D9" w:rsidRPr="00347B98" w:rsidRDefault="008539DF">
      <w:pPr>
        <w:spacing w:after="0" w:line="259" w:lineRule="auto"/>
        <w:ind w:left="1451" w:right="729" w:hanging="10"/>
        <w:jc w:val="center"/>
        <w:rPr>
          <w:color w:val="auto"/>
        </w:rPr>
      </w:pPr>
      <w:r w:rsidRPr="00347B98">
        <w:rPr>
          <w:b/>
          <w:color w:val="auto"/>
        </w:rPr>
        <w:t xml:space="preserve">Article 4. </w:t>
      </w:r>
    </w:p>
    <w:p w14:paraId="7180FD27" w14:textId="77777777" w:rsidR="003614D9" w:rsidRPr="00347B98" w:rsidRDefault="008539DF">
      <w:pPr>
        <w:pStyle w:val="Heading1"/>
        <w:ind w:left="1451" w:right="730"/>
        <w:rPr>
          <w:color w:val="auto"/>
        </w:rPr>
      </w:pPr>
      <w:r w:rsidRPr="00347B98">
        <w:rPr>
          <w:color w:val="auto"/>
        </w:rPr>
        <w:t>Procedures for Local Public Bodies</w:t>
      </w:r>
      <w:r w:rsidRPr="00347B98">
        <w:rPr>
          <w:color w:val="auto"/>
          <w:u w:val="none" w:color="000000"/>
        </w:rPr>
        <w:t xml:space="preserve"> </w:t>
      </w:r>
    </w:p>
    <w:p w14:paraId="7C7CAB0A" w14:textId="77777777" w:rsidR="003614D9" w:rsidRPr="00347B98" w:rsidRDefault="008539DF">
      <w:pPr>
        <w:spacing w:after="0" w:line="259" w:lineRule="auto"/>
        <w:ind w:left="720" w:firstLine="0"/>
        <w:jc w:val="left"/>
        <w:rPr>
          <w:color w:val="auto"/>
        </w:rPr>
      </w:pPr>
      <w:r w:rsidRPr="00347B98">
        <w:rPr>
          <w:b/>
          <w:color w:val="auto"/>
        </w:rPr>
        <w:t xml:space="preserve"> </w:t>
      </w:r>
    </w:p>
    <w:p w14:paraId="55BA91CC" w14:textId="77777777" w:rsidR="003614D9" w:rsidRPr="00347B98" w:rsidRDefault="008539DF">
      <w:pPr>
        <w:spacing w:after="11"/>
        <w:ind w:left="0" w:firstLine="720"/>
        <w:jc w:val="left"/>
        <w:rPr>
          <w:color w:val="auto"/>
        </w:rPr>
      </w:pPr>
      <w:r w:rsidRPr="00347B98">
        <w:rPr>
          <w:b/>
          <w:color w:val="auto"/>
        </w:rPr>
        <w:t xml:space="preserve">§ 2.2-4382. Design-build or construction management contracts for local public bodies authorized. </w:t>
      </w:r>
    </w:p>
    <w:p w14:paraId="71781FFD" w14:textId="146EFD4A" w:rsidR="003614D9" w:rsidRPr="00347B98" w:rsidRDefault="002C79F5">
      <w:pPr>
        <w:spacing w:after="0" w:line="259" w:lineRule="auto"/>
        <w:ind w:left="720" w:firstLine="0"/>
        <w:jc w:val="left"/>
        <w:rPr>
          <w:color w:val="auto"/>
        </w:rPr>
      </w:pPr>
      <w:r w:rsidRPr="00347B98">
        <w:rPr>
          <w:b/>
          <w:color w:val="auto"/>
        </w:rPr>
        <w:t xml:space="preserve"> </w:t>
      </w:r>
    </w:p>
    <w:p w14:paraId="287027CB" w14:textId="42845B81" w:rsidR="003614D9" w:rsidRPr="00347B98" w:rsidRDefault="002C79F5">
      <w:pPr>
        <w:numPr>
          <w:ilvl w:val="0"/>
          <w:numId w:val="103"/>
        </w:numPr>
        <w:ind w:right="8"/>
        <w:rPr>
          <w:color w:val="auto"/>
        </w:rPr>
      </w:pPr>
      <w:r w:rsidRPr="00347B98">
        <w:rPr>
          <w:color w:val="auto"/>
        </w:rPr>
        <w:t xml:space="preserve">Any local public body may enter into a contract for construction on a fixed price or not-to exceed price construction management or design-build basis, provided that the local public body (i) receives approval, if required, as provided in subsection B, (ii) complies with the requirements of this article and (iii) has by ordinance or resolution implemented procedures consistent with the procedures adopted by the Secretary of Administration for utilizing construction management or design-build contracts. </w:t>
      </w:r>
    </w:p>
    <w:p w14:paraId="71B36C63" w14:textId="3D1E5868" w:rsidR="003614D9" w:rsidRPr="00347B98" w:rsidRDefault="002C79F5">
      <w:pPr>
        <w:spacing w:after="0" w:line="259" w:lineRule="auto"/>
        <w:ind w:left="720" w:firstLine="0"/>
        <w:jc w:val="left"/>
        <w:rPr>
          <w:color w:val="auto"/>
        </w:rPr>
      </w:pPr>
      <w:r w:rsidRPr="00347B98">
        <w:rPr>
          <w:color w:val="auto"/>
        </w:rPr>
        <w:t xml:space="preserve"> </w:t>
      </w:r>
    </w:p>
    <w:p w14:paraId="51CE8286" w14:textId="78BEDBA4" w:rsidR="002C79F5" w:rsidRPr="00347B98" w:rsidRDefault="002C79F5">
      <w:pPr>
        <w:numPr>
          <w:ilvl w:val="0"/>
          <w:numId w:val="103"/>
        </w:numPr>
        <w:ind w:right="8"/>
        <w:rPr>
          <w:color w:val="auto"/>
        </w:rPr>
      </w:pPr>
      <w:r w:rsidRPr="00347B98">
        <w:rPr>
          <w:color w:val="auto"/>
        </w:rPr>
        <w:t>If a local public body is required to obtain approval from its local governing body to enter into a contract for construction using construction management or design-build, then the local governing body shall adopt a resolution or motion on a per project basis in a public forum to that effect prior to issuing a Request for Qualifications.</w:t>
      </w:r>
    </w:p>
    <w:p w14:paraId="32D9F29C" w14:textId="77777777" w:rsidR="002C79F5" w:rsidRPr="00347B98" w:rsidRDefault="002C79F5" w:rsidP="002C79F5">
      <w:pPr>
        <w:ind w:left="712" w:right="8" w:firstLine="0"/>
        <w:rPr>
          <w:color w:val="auto"/>
        </w:rPr>
      </w:pPr>
    </w:p>
    <w:p w14:paraId="0B520369" w14:textId="44216FE5" w:rsidR="003614D9" w:rsidRPr="00347B98" w:rsidRDefault="008539DF">
      <w:pPr>
        <w:numPr>
          <w:ilvl w:val="0"/>
          <w:numId w:val="103"/>
        </w:numPr>
        <w:ind w:right="8"/>
        <w:rPr>
          <w:color w:val="auto"/>
        </w:rPr>
      </w:pPr>
      <w:r w:rsidRPr="00347B98">
        <w:rPr>
          <w:color w:val="auto"/>
        </w:rPr>
        <w:t xml:space="preserve">Prior to making a determination as to the use of construction management or design-build for a specific construction project, a local public body shall have in its employ or under contract a licensed architect or engineer with professional competence appropriate to the project who shall (i) advise such </w:t>
      </w:r>
      <w:r w:rsidRPr="00347B98">
        <w:rPr>
          <w:color w:val="auto"/>
        </w:rPr>
        <w:lastRenderedPageBreak/>
        <w:t xml:space="preserve">public body regarding the use of construction management or design-build for that project and (ii) assist such public body with the preparation of the Request for Proposal and the evaluation of such proposals. </w:t>
      </w:r>
    </w:p>
    <w:p w14:paraId="6E78B013" w14:textId="13FC5C13" w:rsidR="002C79F5" w:rsidRPr="00347B98" w:rsidRDefault="002C79F5" w:rsidP="002C79F5">
      <w:pPr>
        <w:ind w:left="712" w:right="8" w:firstLine="0"/>
        <w:rPr>
          <w:color w:val="auto"/>
        </w:rPr>
      </w:pPr>
    </w:p>
    <w:p w14:paraId="645986EB" w14:textId="00F7C904" w:rsidR="003614D9" w:rsidRPr="00347B98" w:rsidRDefault="009B57F1">
      <w:pPr>
        <w:numPr>
          <w:ilvl w:val="0"/>
          <w:numId w:val="103"/>
        </w:numPr>
        <w:ind w:right="8"/>
        <w:rPr>
          <w:color w:val="auto"/>
        </w:rPr>
      </w:pPr>
      <w:r w:rsidRPr="00347B98">
        <w:rPr>
          <w:color w:val="auto"/>
        </w:rPr>
        <w:t>A written determination shall be made in advance by the local public body that</w:t>
      </w:r>
      <w:r w:rsidR="002C79F5" w:rsidRPr="00347B98">
        <w:rPr>
          <w:color w:val="auto"/>
        </w:rPr>
        <w:t xml:space="preserve"> the design-bid-build project delivery method</w:t>
      </w:r>
      <w:r w:rsidRPr="00347B98">
        <w:rPr>
          <w:color w:val="auto"/>
        </w:rPr>
        <w:t xml:space="preserve"> </w:t>
      </w:r>
      <w:r w:rsidR="002C79F5" w:rsidRPr="00347B98">
        <w:rPr>
          <w:color w:val="auto"/>
        </w:rPr>
        <w:t>i</w:t>
      </w:r>
      <w:r w:rsidRPr="00347B98">
        <w:rPr>
          <w:color w:val="auto"/>
        </w:rPr>
        <w:t>s not practicable or fiscally advantageous, and such writing shall document the basis for the determination to utilize construction management or design-build</w:t>
      </w:r>
      <w:r w:rsidR="002C79F5" w:rsidRPr="00347B98">
        <w:rPr>
          <w:color w:val="auto"/>
        </w:rPr>
        <w:t>, including the determination of the project’s complexity</w:t>
      </w:r>
      <w:r w:rsidRPr="00347B98">
        <w:rPr>
          <w:color w:val="auto"/>
        </w:rPr>
        <w:t xml:space="preserve">. The determination shall be included in the Request for Qualifications and be maintained in the procurement file. </w:t>
      </w:r>
    </w:p>
    <w:p w14:paraId="5999D2EA" w14:textId="3C54699C" w:rsidR="003614D9" w:rsidRPr="00347B98" w:rsidRDefault="008539DF">
      <w:pPr>
        <w:spacing w:after="0" w:line="259" w:lineRule="auto"/>
        <w:ind w:left="0" w:firstLine="0"/>
        <w:jc w:val="left"/>
        <w:rPr>
          <w:color w:val="auto"/>
        </w:rPr>
      </w:pPr>
      <w:r w:rsidRPr="00347B98">
        <w:rPr>
          <w:color w:val="auto"/>
        </w:rPr>
        <w:t xml:space="preserve"> </w:t>
      </w:r>
    </w:p>
    <w:p w14:paraId="7D3D4A46" w14:textId="534392D6" w:rsidR="003614D9" w:rsidRPr="00347B98" w:rsidRDefault="008539DF">
      <w:pPr>
        <w:numPr>
          <w:ilvl w:val="0"/>
          <w:numId w:val="103"/>
        </w:numPr>
        <w:ind w:right="8"/>
        <w:rPr>
          <w:color w:val="auto"/>
        </w:rPr>
      </w:pPr>
      <w:r w:rsidRPr="00347B98">
        <w:rPr>
          <w:color w:val="auto"/>
        </w:rPr>
        <w:t>Procedures adopted by a local public body for construction management</w:t>
      </w:r>
      <w:r w:rsidR="002C79F5" w:rsidRPr="00347B98">
        <w:rPr>
          <w:color w:val="auto"/>
        </w:rPr>
        <w:t xml:space="preserve"> or design-build</w:t>
      </w:r>
      <w:r w:rsidRPr="00347B98">
        <w:rPr>
          <w:color w:val="auto"/>
        </w:rPr>
        <w:t xml:space="preserve"> pursuant to this article shall include the following requirements: </w:t>
      </w:r>
    </w:p>
    <w:p w14:paraId="33575585" w14:textId="5C1BD957" w:rsidR="003614D9" w:rsidRPr="00347B98" w:rsidRDefault="008539DF">
      <w:pPr>
        <w:spacing w:after="0" w:line="259" w:lineRule="auto"/>
        <w:ind w:left="0" w:firstLine="0"/>
        <w:jc w:val="left"/>
        <w:rPr>
          <w:color w:val="auto"/>
        </w:rPr>
      </w:pPr>
      <w:r w:rsidRPr="00347B98">
        <w:rPr>
          <w:color w:val="auto"/>
        </w:rPr>
        <w:t xml:space="preserve"> </w:t>
      </w:r>
    </w:p>
    <w:p w14:paraId="38788CFC" w14:textId="15027D73" w:rsidR="003614D9" w:rsidRPr="00347B98" w:rsidRDefault="008539DF">
      <w:pPr>
        <w:numPr>
          <w:ilvl w:val="0"/>
          <w:numId w:val="104"/>
        </w:numPr>
        <w:ind w:right="8"/>
        <w:rPr>
          <w:color w:val="auto"/>
        </w:rPr>
      </w:pPr>
      <w:r w:rsidRPr="00347B98">
        <w:rPr>
          <w:color w:val="auto"/>
        </w:rPr>
        <w:t xml:space="preserve">Construction management </w:t>
      </w:r>
      <w:r w:rsidR="002C79F5" w:rsidRPr="00347B98">
        <w:rPr>
          <w:color w:val="auto"/>
        </w:rPr>
        <w:t xml:space="preserve">or design-build </w:t>
      </w:r>
      <w:r w:rsidRPr="00347B98">
        <w:rPr>
          <w:color w:val="auto"/>
        </w:rPr>
        <w:t>may be utilized on projects provided that (i) the project is a complex project and (ii) the</w:t>
      </w:r>
      <w:r w:rsidR="002C79F5" w:rsidRPr="00347B98">
        <w:rPr>
          <w:color w:val="auto"/>
        </w:rPr>
        <w:t xml:space="preserve"> </w:t>
      </w:r>
      <w:r w:rsidRPr="00347B98">
        <w:rPr>
          <w:color w:val="auto"/>
        </w:rPr>
        <w:t>procurement method</w:t>
      </w:r>
      <w:r w:rsidR="002C79F5" w:rsidRPr="00347B98">
        <w:rPr>
          <w:color w:val="auto"/>
        </w:rPr>
        <w:t xml:space="preserve"> for the project</w:t>
      </w:r>
      <w:r w:rsidRPr="00347B98">
        <w:rPr>
          <w:color w:val="auto"/>
        </w:rPr>
        <w:t xml:space="preserve"> is approved by the local governing body. The written approval of the governing body shall be maintained in the procurement file; </w:t>
      </w:r>
    </w:p>
    <w:p w14:paraId="03C565D5" w14:textId="77777777" w:rsidR="003614D9" w:rsidRPr="00347B98" w:rsidRDefault="008539DF">
      <w:pPr>
        <w:spacing w:after="0" w:line="259" w:lineRule="auto"/>
        <w:ind w:left="0" w:firstLine="0"/>
        <w:jc w:val="left"/>
        <w:rPr>
          <w:color w:val="auto"/>
        </w:rPr>
      </w:pPr>
      <w:r w:rsidRPr="00347B98">
        <w:rPr>
          <w:color w:val="auto"/>
        </w:rPr>
        <w:t xml:space="preserve"> </w:t>
      </w:r>
    </w:p>
    <w:p w14:paraId="46E05E64" w14:textId="4D1788B2" w:rsidR="003614D9" w:rsidRPr="00347B98" w:rsidRDefault="009B57F1">
      <w:pPr>
        <w:numPr>
          <w:ilvl w:val="0"/>
          <w:numId w:val="104"/>
        </w:numPr>
        <w:ind w:right="8"/>
        <w:rPr>
          <w:color w:val="auto"/>
        </w:rPr>
      </w:pPr>
      <w:r w:rsidRPr="00347B98">
        <w:rPr>
          <w:color w:val="auto"/>
        </w:rPr>
        <w:t xml:space="preserve">Public notice of the Request for Qualifications is posted on the Department’s central electronic procurement website, known as eVA or the local public body’s own website, at least 30 days prior to the date set for receipt of qualification proposals; </w:t>
      </w:r>
    </w:p>
    <w:p w14:paraId="2891FD25" w14:textId="77777777" w:rsidR="003614D9" w:rsidRPr="00347B98" w:rsidRDefault="008539DF">
      <w:pPr>
        <w:spacing w:after="0" w:line="259" w:lineRule="auto"/>
        <w:ind w:left="0" w:firstLine="0"/>
        <w:jc w:val="left"/>
        <w:rPr>
          <w:color w:val="auto"/>
        </w:rPr>
      </w:pPr>
      <w:r w:rsidRPr="00347B98">
        <w:rPr>
          <w:color w:val="auto"/>
        </w:rPr>
        <w:t xml:space="preserve"> </w:t>
      </w:r>
    </w:p>
    <w:p w14:paraId="03A92D9E" w14:textId="77777777" w:rsidR="003614D9" w:rsidRPr="00347B98" w:rsidRDefault="008539DF">
      <w:pPr>
        <w:numPr>
          <w:ilvl w:val="0"/>
          <w:numId w:val="104"/>
        </w:numPr>
        <w:ind w:right="8"/>
        <w:rPr>
          <w:color w:val="auto"/>
        </w:rPr>
      </w:pPr>
      <w:r w:rsidRPr="00347B98">
        <w:rPr>
          <w:color w:val="auto"/>
        </w:rPr>
        <w:t xml:space="preserve">The construction management contract is entered into no later than the completion of the schematic phase of design, unless prohibited by authorization of funding restrictions; </w:t>
      </w:r>
    </w:p>
    <w:p w14:paraId="0C47AA38" w14:textId="3CE75CB8" w:rsidR="003614D9" w:rsidRPr="00347B98" w:rsidRDefault="009B57F1">
      <w:pPr>
        <w:spacing w:after="0" w:line="259" w:lineRule="auto"/>
        <w:ind w:left="0" w:firstLine="0"/>
        <w:jc w:val="left"/>
        <w:rPr>
          <w:color w:val="auto"/>
        </w:rPr>
      </w:pPr>
      <w:r w:rsidRPr="00347B98">
        <w:rPr>
          <w:color w:val="auto"/>
        </w:rPr>
        <w:t xml:space="preserve"> </w:t>
      </w:r>
    </w:p>
    <w:p w14:paraId="3459D314" w14:textId="06ABB43F" w:rsidR="003614D9" w:rsidRPr="00347B98" w:rsidRDefault="009B57F1">
      <w:pPr>
        <w:numPr>
          <w:ilvl w:val="0"/>
          <w:numId w:val="104"/>
        </w:numPr>
        <w:ind w:right="8"/>
        <w:rPr>
          <w:color w:val="auto"/>
        </w:rPr>
      </w:pPr>
      <w:r w:rsidRPr="00347B98">
        <w:rPr>
          <w:color w:val="auto"/>
        </w:rPr>
        <w:t xml:space="preserve">Prior construction management or design-build experience or previous experience with the Division shall not be considered as a prerequisite or factor considered for prequalification of a contract. However, in the selection of a contractor, the local public body may consider the experience of each contractor on comparable construction management or design-build projects; </w:t>
      </w:r>
    </w:p>
    <w:p w14:paraId="75036A99" w14:textId="77777777" w:rsidR="003614D9" w:rsidRPr="00347B98" w:rsidRDefault="008539DF">
      <w:pPr>
        <w:spacing w:after="0" w:line="259" w:lineRule="auto"/>
        <w:ind w:left="0" w:firstLine="0"/>
        <w:jc w:val="left"/>
        <w:rPr>
          <w:color w:val="auto"/>
        </w:rPr>
      </w:pPr>
      <w:r w:rsidRPr="00347B98">
        <w:rPr>
          <w:color w:val="auto"/>
        </w:rPr>
        <w:t xml:space="preserve"> </w:t>
      </w:r>
    </w:p>
    <w:p w14:paraId="1F1D6299" w14:textId="77777777" w:rsidR="003614D9" w:rsidRPr="00347B98" w:rsidRDefault="008539DF">
      <w:pPr>
        <w:numPr>
          <w:ilvl w:val="0"/>
          <w:numId w:val="104"/>
        </w:numPr>
        <w:ind w:right="8"/>
        <w:rPr>
          <w:color w:val="auto"/>
        </w:rPr>
      </w:pPr>
      <w:r w:rsidRPr="00347B98">
        <w:rPr>
          <w:color w:val="auto"/>
        </w:rPr>
        <w:t xml:space="preserve">Construction management contracts shall require that (i) no more than 10 percent of the construction work, as measured by the cost of the work, be performed by the construction manager with its own forces and (ii) the remaining 90 percent of the construction work, as measured by the cost of the work, be performed by subcontractors of the construction manager, which the construction manager shall procure by publicly advertised, competitive sealed bidding to the maximum extent practicable. The provisions of this subdivision shall not apply to construction management contracts involving infrastructure projects; </w:t>
      </w:r>
    </w:p>
    <w:p w14:paraId="455C5A87" w14:textId="77777777" w:rsidR="003614D9" w:rsidRPr="00347B98" w:rsidRDefault="008539DF">
      <w:pPr>
        <w:spacing w:after="0" w:line="259" w:lineRule="auto"/>
        <w:ind w:left="0" w:firstLine="0"/>
        <w:jc w:val="left"/>
        <w:rPr>
          <w:color w:val="auto"/>
        </w:rPr>
      </w:pPr>
      <w:r w:rsidRPr="00347B98">
        <w:rPr>
          <w:color w:val="auto"/>
        </w:rPr>
        <w:t xml:space="preserve"> </w:t>
      </w:r>
    </w:p>
    <w:p w14:paraId="0309C9CF" w14:textId="177DA288" w:rsidR="003614D9" w:rsidRPr="00347B98" w:rsidRDefault="008539DF">
      <w:pPr>
        <w:numPr>
          <w:ilvl w:val="0"/>
          <w:numId w:val="104"/>
        </w:numPr>
        <w:ind w:right="8"/>
        <w:rPr>
          <w:color w:val="auto"/>
        </w:rPr>
      </w:pPr>
      <w:r w:rsidRPr="00347B98">
        <w:rPr>
          <w:color w:val="auto"/>
        </w:rPr>
        <w:t xml:space="preserve">The procedures allow for a two-step competitive negotiation process; </w:t>
      </w:r>
    </w:p>
    <w:p w14:paraId="298FB8BB" w14:textId="77777777" w:rsidR="003614D9" w:rsidRPr="00347B98" w:rsidRDefault="008539DF">
      <w:pPr>
        <w:spacing w:after="0" w:line="259" w:lineRule="auto"/>
        <w:ind w:left="0" w:firstLine="0"/>
        <w:jc w:val="left"/>
        <w:rPr>
          <w:color w:val="auto"/>
        </w:rPr>
      </w:pPr>
      <w:r w:rsidRPr="00347B98">
        <w:rPr>
          <w:color w:val="auto"/>
        </w:rPr>
        <w:t xml:space="preserve"> </w:t>
      </w:r>
    </w:p>
    <w:p w14:paraId="3EE6CB1F" w14:textId="327AA5B0" w:rsidR="009B57F1" w:rsidRPr="00347B98" w:rsidRDefault="008539DF" w:rsidP="009B57F1">
      <w:pPr>
        <w:numPr>
          <w:ilvl w:val="0"/>
          <w:numId w:val="104"/>
        </w:numPr>
        <w:ind w:right="8"/>
        <w:rPr>
          <w:color w:val="auto"/>
        </w:rPr>
      </w:pPr>
      <w:r w:rsidRPr="00347B98">
        <w:rPr>
          <w:color w:val="auto"/>
        </w:rPr>
        <w:t>Price is a critical basis for award of the contract</w:t>
      </w:r>
      <w:r w:rsidR="009B57F1" w:rsidRPr="00347B98">
        <w:rPr>
          <w:color w:val="auto"/>
        </w:rPr>
        <w:t>; and</w:t>
      </w:r>
    </w:p>
    <w:p w14:paraId="6A9EE76B" w14:textId="12DCD684" w:rsidR="009B57F1" w:rsidRPr="00347B98" w:rsidRDefault="009B57F1" w:rsidP="009B57F1">
      <w:pPr>
        <w:ind w:right="8"/>
        <w:rPr>
          <w:color w:val="auto"/>
        </w:rPr>
      </w:pPr>
    </w:p>
    <w:p w14:paraId="6CCDCFBF" w14:textId="78A1BB68" w:rsidR="009B57F1" w:rsidRPr="00347B98" w:rsidRDefault="009B57F1" w:rsidP="009B57F1">
      <w:pPr>
        <w:numPr>
          <w:ilvl w:val="0"/>
          <w:numId w:val="104"/>
        </w:numPr>
        <w:ind w:right="8"/>
        <w:rPr>
          <w:color w:val="auto"/>
        </w:rPr>
      </w:pPr>
      <w:r w:rsidRPr="00347B98">
        <w:rPr>
          <w:color w:val="auto"/>
        </w:rPr>
        <w:t>The procedures allow the local public body to post on the Department's central electronic procurement website known as eVA, or the local public body's own website, when and where the general contractor plans to advertise bid packages for subcontracting opportunities when appropriate.</w:t>
      </w:r>
    </w:p>
    <w:p w14:paraId="0215C976" w14:textId="71396888" w:rsidR="009B57F1" w:rsidRPr="00347B98" w:rsidRDefault="009B57F1" w:rsidP="009B57F1">
      <w:pPr>
        <w:ind w:right="8"/>
        <w:rPr>
          <w:color w:val="auto"/>
        </w:rPr>
      </w:pPr>
    </w:p>
    <w:p w14:paraId="55F600A7" w14:textId="3D1E3276" w:rsidR="009B57F1" w:rsidRPr="00347B98" w:rsidRDefault="009B57F1" w:rsidP="009B57F1">
      <w:pPr>
        <w:ind w:left="0" w:right="8" w:firstLine="720"/>
        <w:rPr>
          <w:color w:val="auto"/>
        </w:rPr>
      </w:pPr>
      <w:r w:rsidRPr="00347B98">
        <w:rPr>
          <w:color w:val="auto"/>
        </w:rPr>
        <w:lastRenderedPageBreak/>
        <w:t xml:space="preserve">F. </w:t>
      </w:r>
      <w:r w:rsidRPr="00347B98">
        <w:rPr>
          <w:color w:val="auto"/>
        </w:rPr>
        <w:tab/>
        <w:t>Procedures adopted by a local public body for design-build construction projects shall include a two-step competitive negotiation process consistent with the standards established by the Division of Engineering and Buildings of the Department for state public bodies.</w:t>
      </w:r>
    </w:p>
    <w:p w14:paraId="0D87E2E6" w14:textId="77777777" w:rsidR="003614D9" w:rsidRPr="00347B98" w:rsidRDefault="008539DF">
      <w:pPr>
        <w:spacing w:after="0" w:line="259" w:lineRule="auto"/>
        <w:ind w:left="0" w:firstLine="0"/>
        <w:jc w:val="left"/>
        <w:rPr>
          <w:color w:val="auto"/>
        </w:rPr>
      </w:pPr>
      <w:r w:rsidRPr="00347B98">
        <w:rPr>
          <w:b/>
          <w:color w:val="auto"/>
        </w:rPr>
        <w:t xml:space="preserve"> </w:t>
      </w:r>
    </w:p>
    <w:p w14:paraId="31183A04" w14:textId="77777777" w:rsidR="003614D9" w:rsidRPr="00347B98" w:rsidRDefault="008539DF">
      <w:pPr>
        <w:spacing w:after="0" w:line="259" w:lineRule="auto"/>
        <w:ind w:left="1451" w:right="729" w:hanging="10"/>
        <w:jc w:val="center"/>
        <w:rPr>
          <w:color w:val="auto"/>
        </w:rPr>
      </w:pPr>
      <w:r w:rsidRPr="00347B98">
        <w:rPr>
          <w:b/>
          <w:color w:val="auto"/>
        </w:rPr>
        <w:t xml:space="preserve">Article 5. </w:t>
      </w:r>
    </w:p>
    <w:p w14:paraId="09768898" w14:textId="77777777" w:rsidR="003614D9" w:rsidRPr="00347B98" w:rsidRDefault="008539DF">
      <w:pPr>
        <w:pStyle w:val="Heading1"/>
        <w:ind w:left="1451" w:right="730"/>
        <w:rPr>
          <w:color w:val="auto"/>
        </w:rPr>
      </w:pPr>
      <w:r w:rsidRPr="00347B98">
        <w:rPr>
          <w:color w:val="auto"/>
        </w:rPr>
        <w:t>Reporting Requirements for All Public Bodies</w:t>
      </w:r>
      <w:r w:rsidRPr="00347B98">
        <w:rPr>
          <w:color w:val="auto"/>
          <w:u w:val="none" w:color="000000"/>
        </w:rPr>
        <w:t xml:space="preserve"> </w:t>
      </w:r>
    </w:p>
    <w:p w14:paraId="2362DA3B" w14:textId="77777777" w:rsidR="003614D9" w:rsidRPr="00347B98" w:rsidRDefault="008539DF">
      <w:pPr>
        <w:spacing w:after="0" w:line="259" w:lineRule="auto"/>
        <w:ind w:left="720" w:firstLine="0"/>
        <w:jc w:val="left"/>
        <w:rPr>
          <w:color w:val="auto"/>
        </w:rPr>
      </w:pPr>
      <w:r w:rsidRPr="00347B98">
        <w:rPr>
          <w:b/>
          <w:color w:val="auto"/>
        </w:rPr>
        <w:t xml:space="preserve"> </w:t>
      </w:r>
    </w:p>
    <w:p w14:paraId="225AC6F4" w14:textId="77777777" w:rsidR="003614D9" w:rsidRPr="00347B98" w:rsidRDefault="008539DF">
      <w:pPr>
        <w:spacing w:after="11"/>
        <w:ind w:left="730" w:hanging="10"/>
        <w:jc w:val="left"/>
        <w:rPr>
          <w:color w:val="auto"/>
        </w:rPr>
      </w:pPr>
      <w:r w:rsidRPr="00347B98">
        <w:rPr>
          <w:b/>
          <w:color w:val="auto"/>
        </w:rPr>
        <w:t xml:space="preserve">§ 2.2-4383. Reporting requirements. </w:t>
      </w:r>
    </w:p>
    <w:p w14:paraId="0F8F36FD" w14:textId="77777777" w:rsidR="003614D9" w:rsidRPr="00347B98" w:rsidRDefault="008539DF">
      <w:pPr>
        <w:spacing w:after="0" w:line="259" w:lineRule="auto"/>
        <w:ind w:left="720" w:firstLine="0"/>
        <w:jc w:val="left"/>
        <w:rPr>
          <w:color w:val="auto"/>
        </w:rPr>
      </w:pPr>
      <w:r w:rsidRPr="00347B98">
        <w:rPr>
          <w:b/>
          <w:color w:val="auto"/>
        </w:rPr>
        <w:t xml:space="preserve"> </w:t>
      </w:r>
    </w:p>
    <w:p w14:paraId="043D522B" w14:textId="4A82AEA9" w:rsidR="003614D9" w:rsidRPr="00347B98" w:rsidRDefault="00CE6287">
      <w:pPr>
        <w:numPr>
          <w:ilvl w:val="0"/>
          <w:numId w:val="105"/>
        </w:numPr>
        <w:ind w:right="9"/>
        <w:rPr>
          <w:color w:val="auto"/>
        </w:rPr>
      </w:pPr>
      <w:r w:rsidRPr="00347B98">
        <w:rPr>
          <w:color w:val="auto"/>
        </w:rPr>
        <w:t xml:space="preserve">The Department shall report by December 1 of each year to the Governor and the Chairmen of the House Committee on Appropriations, the House Committee on General Laws, the Senate Committee on Finance and Appropriations, and the Senate Committee on General Laws and Technology the following information:  (i) the number of projects reviewed pursuant to Articles 2 (§ 2.2-4380) and 3 (§ 2.2-4381) and (ii) for each project (a) the identity of the state public body or covered institution and a description of each such project, (b) the estimated cost of the project at the time of the Department’s review, (c) the decision made by the Department concerning the proposed procurement method, and (d) if such project was a construction management or design-build project, the qualifications that made such project complex, and (e) the final procurement method used by the state public body or covered institution. </w:t>
      </w:r>
    </w:p>
    <w:p w14:paraId="3F85EF52" w14:textId="77777777" w:rsidR="003614D9" w:rsidRPr="00347B98" w:rsidRDefault="008539DF">
      <w:pPr>
        <w:spacing w:after="0" w:line="259" w:lineRule="auto"/>
        <w:ind w:left="720" w:firstLine="0"/>
        <w:jc w:val="left"/>
        <w:rPr>
          <w:color w:val="auto"/>
        </w:rPr>
      </w:pPr>
      <w:r w:rsidRPr="00347B98">
        <w:rPr>
          <w:color w:val="auto"/>
        </w:rPr>
        <w:t xml:space="preserve"> </w:t>
      </w:r>
    </w:p>
    <w:p w14:paraId="103B035E" w14:textId="1273626A" w:rsidR="003614D9" w:rsidRPr="00347B98" w:rsidRDefault="00CE6287">
      <w:pPr>
        <w:numPr>
          <w:ilvl w:val="0"/>
          <w:numId w:val="105"/>
        </w:numPr>
        <w:ind w:right="9"/>
        <w:rPr>
          <w:color w:val="auto"/>
        </w:rPr>
      </w:pPr>
      <w:r w:rsidRPr="00347B98">
        <w:rPr>
          <w:color w:val="auto"/>
        </w:rPr>
        <w:t xml:space="preserve">All public bodies subject to the provisions of this chapter shall report no later than November 1 of each year to the Director of the Department on all completed capital projects in excess of $2 million, which report shall include at a minimum (i) the procurement method utilized, (ii) the project budget, (iii) the actual project cost, (iv) the expected timeline, (v) the actual completion time, and (vi) if such project was a construction management or design-build project, the qualifications that made the project complex, and (vii) any post-project issues. </w:t>
      </w:r>
    </w:p>
    <w:p w14:paraId="42FCFA2D" w14:textId="77777777" w:rsidR="003614D9" w:rsidRPr="00347B98" w:rsidRDefault="008539DF">
      <w:pPr>
        <w:spacing w:after="0" w:line="259" w:lineRule="auto"/>
        <w:ind w:left="0" w:firstLine="0"/>
        <w:jc w:val="left"/>
        <w:rPr>
          <w:color w:val="auto"/>
        </w:rPr>
      </w:pPr>
      <w:r w:rsidRPr="00347B98">
        <w:rPr>
          <w:color w:val="auto"/>
        </w:rPr>
        <w:t xml:space="preserve"> </w:t>
      </w:r>
    </w:p>
    <w:p w14:paraId="7E165FB1" w14:textId="77777777" w:rsidR="003614D9" w:rsidRPr="00347B98" w:rsidRDefault="008539DF">
      <w:pPr>
        <w:ind w:left="0" w:right="8"/>
        <w:rPr>
          <w:color w:val="auto"/>
        </w:rPr>
      </w:pPr>
      <w:r w:rsidRPr="00347B98">
        <w:rPr>
          <w:color w:val="auto"/>
        </w:rPr>
        <w:t xml:space="preserve">The Department shall consolidate received report data and submit the consolidated data to the Governor and Chairmen of the House Committee on Appropriations and the Senate Committee on Finance by December 1 of each year. </w:t>
      </w:r>
    </w:p>
    <w:sectPr w:rsidR="003614D9" w:rsidRPr="00347B98">
      <w:headerReference w:type="even" r:id="rId17"/>
      <w:headerReference w:type="default" r:id="rId18"/>
      <w:headerReference w:type="first" r:id="rId19"/>
      <w:pgSz w:w="12240" w:h="15840"/>
      <w:pgMar w:top="1354" w:right="1071" w:bottom="1021" w:left="1080" w:header="7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67BEA" w14:textId="77777777" w:rsidR="00CB5598" w:rsidRDefault="00CB5598">
      <w:pPr>
        <w:spacing w:after="0" w:line="240" w:lineRule="auto"/>
      </w:pPr>
      <w:r>
        <w:separator/>
      </w:r>
    </w:p>
  </w:endnote>
  <w:endnote w:type="continuationSeparator" w:id="0">
    <w:p w14:paraId="3144057C" w14:textId="77777777" w:rsidR="00CB5598" w:rsidRDefault="00CB5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0A8FC" w14:textId="77777777" w:rsidR="00CB5598" w:rsidRDefault="00CB5598">
      <w:pPr>
        <w:spacing w:after="0" w:line="240" w:lineRule="auto"/>
      </w:pPr>
      <w:r>
        <w:separator/>
      </w:r>
    </w:p>
  </w:footnote>
  <w:footnote w:type="continuationSeparator" w:id="0">
    <w:p w14:paraId="1456501B" w14:textId="77777777" w:rsidR="00CB5598" w:rsidRDefault="00CB5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EBF1" w14:textId="77777777" w:rsidR="003614D9" w:rsidRDefault="008539DF">
    <w:pPr>
      <w:spacing w:after="0" w:line="259" w:lineRule="auto"/>
      <w:ind w:left="720" w:firstLine="0"/>
      <w:jc w:val="center"/>
    </w:pPr>
    <w:r>
      <w:rPr>
        <w:color w:val="000000"/>
        <w:sz w:val="20"/>
      </w:rPr>
      <w:t xml:space="preserve">UNOFFICIAL COPY – VIRGINIA PUBLIC PROCUREMENT ACT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FB81" w14:textId="77777777" w:rsidR="003614D9" w:rsidRDefault="008539DF">
    <w:pPr>
      <w:spacing w:after="0" w:line="259" w:lineRule="auto"/>
      <w:ind w:left="720" w:firstLine="0"/>
      <w:jc w:val="center"/>
    </w:pPr>
    <w:r>
      <w:rPr>
        <w:color w:val="000000"/>
        <w:sz w:val="20"/>
      </w:rPr>
      <w:t xml:space="preserve">UNOFFICIAL COPY – VIRGINIA PUBLIC PROCUREMENT ACT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8796" w14:textId="77777777" w:rsidR="003614D9" w:rsidRDefault="008539DF">
    <w:pPr>
      <w:spacing w:after="0" w:line="259" w:lineRule="auto"/>
      <w:ind w:left="720" w:firstLine="0"/>
      <w:jc w:val="center"/>
    </w:pPr>
    <w:r>
      <w:rPr>
        <w:color w:val="000000"/>
        <w:sz w:val="20"/>
      </w:rPr>
      <w:t xml:space="preserve">UNOFFICIAL COPY – VIRGINIA PUBLIC PROCUREMENT ACT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61A6" w14:textId="77777777" w:rsidR="003614D9" w:rsidRDefault="008539DF">
    <w:pPr>
      <w:spacing w:after="0" w:line="259" w:lineRule="auto"/>
      <w:ind w:left="0" w:right="9" w:firstLine="0"/>
      <w:jc w:val="center"/>
    </w:pPr>
    <w:r>
      <w:rPr>
        <w:color w:val="000000"/>
        <w:sz w:val="20"/>
      </w:rPr>
      <w:t xml:space="preserve">UNOFFICIAL COPY – CONSTRUCTION MANAGEMENT AND DESIGN-BUILD CONTRACTING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418E" w14:textId="77777777" w:rsidR="003614D9" w:rsidRDefault="008539DF">
    <w:pPr>
      <w:spacing w:after="0" w:line="259" w:lineRule="auto"/>
      <w:ind w:left="0" w:right="9" w:firstLine="0"/>
      <w:jc w:val="center"/>
    </w:pPr>
    <w:r>
      <w:rPr>
        <w:color w:val="000000"/>
        <w:sz w:val="20"/>
      </w:rPr>
      <w:t xml:space="preserve">UNOFFICIAL COPY – CONSTRUCTION MANAGEMENT AND DESIGN-BUILD CONTRACTING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1886" w14:textId="77777777" w:rsidR="003614D9" w:rsidRDefault="008539DF">
    <w:pPr>
      <w:spacing w:after="0" w:line="259" w:lineRule="auto"/>
      <w:ind w:left="0" w:right="9" w:firstLine="0"/>
      <w:jc w:val="center"/>
    </w:pPr>
    <w:r>
      <w:rPr>
        <w:color w:val="000000"/>
        <w:sz w:val="20"/>
      </w:rPr>
      <w:t xml:space="preserve">UNOFFICIAL COPY – CONSTRUCTION MANAGEMENT AND DESIGN-BUILD CONTRACTING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4EA"/>
    <w:multiLevelType w:val="hybridMultilevel"/>
    <w:tmpl w:val="F96AF3DC"/>
    <w:lvl w:ilvl="0" w:tplc="F03E11A2">
      <w:start w:val="5"/>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E5FE03A8">
      <w:start w:val="1"/>
      <w:numFmt w:val="lowerLetter"/>
      <w:lvlText w:val="%2"/>
      <w:lvlJc w:val="left"/>
      <w:pPr>
        <w:ind w:left="213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C1B60510">
      <w:start w:val="1"/>
      <w:numFmt w:val="lowerRoman"/>
      <w:lvlText w:val="%3"/>
      <w:lvlJc w:val="left"/>
      <w:pPr>
        <w:ind w:left="285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75F24698">
      <w:start w:val="1"/>
      <w:numFmt w:val="decimal"/>
      <w:lvlText w:val="%4"/>
      <w:lvlJc w:val="left"/>
      <w:pPr>
        <w:ind w:left="357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948434EA">
      <w:start w:val="1"/>
      <w:numFmt w:val="lowerLetter"/>
      <w:lvlText w:val="%5"/>
      <w:lvlJc w:val="left"/>
      <w:pPr>
        <w:ind w:left="429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7FEE5004">
      <w:start w:val="1"/>
      <w:numFmt w:val="lowerRoman"/>
      <w:lvlText w:val="%6"/>
      <w:lvlJc w:val="left"/>
      <w:pPr>
        <w:ind w:left="501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1A00C1A2">
      <w:start w:val="1"/>
      <w:numFmt w:val="decimal"/>
      <w:lvlText w:val="%7"/>
      <w:lvlJc w:val="left"/>
      <w:pPr>
        <w:ind w:left="573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160AE51E">
      <w:start w:val="1"/>
      <w:numFmt w:val="lowerLetter"/>
      <w:lvlText w:val="%8"/>
      <w:lvlJc w:val="left"/>
      <w:pPr>
        <w:ind w:left="645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341EE2F6">
      <w:start w:val="1"/>
      <w:numFmt w:val="lowerRoman"/>
      <w:lvlText w:val="%9"/>
      <w:lvlJc w:val="left"/>
      <w:pPr>
        <w:ind w:left="717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1" w15:restartNumberingAfterBreak="0">
    <w:nsid w:val="02064770"/>
    <w:multiLevelType w:val="hybridMultilevel"/>
    <w:tmpl w:val="A072D4AE"/>
    <w:lvl w:ilvl="0" w:tplc="D2081CD2">
      <w:start w:val="1"/>
      <w:numFmt w:val="decimal"/>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0298006C">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783E5F88">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73089754">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ED78D134">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4172371A">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6442B72A">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6EEA87E0">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3EC456E2">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2" w15:restartNumberingAfterBreak="0">
    <w:nsid w:val="02D43F01"/>
    <w:multiLevelType w:val="hybridMultilevel"/>
    <w:tmpl w:val="A762D1D6"/>
    <w:lvl w:ilvl="0" w:tplc="82CC4DE0">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D7D47B98">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1BF2679E">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809EBAB4">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05DC302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EA685F10">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6AA49784">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5296C8A2">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AD0E5E92">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3" w15:restartNumberingAfterBreak="0">
    <w:nsid w:val="02F10D55"/>
    <w:multiLevelType w:val="hybridMultilevel"/>
    <w:tmpl w:val="336291BA"/>
    <w:lvl w:ilvl="0" w:tplc="294251DA">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6C7EAB30">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CDA24F50">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365A771E">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33E2BE0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E18C5BE2">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6EF0724E">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9FF85B5C">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325A29A0">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4" w15:restartNumberingAfterBreak="0">
    <w:nsid w:val="045B4BF7"/>
    <w:multiLevelType w:val="hybridMultilevel"/>
    <w:tmpl w:val="08005060"/>
    <w:lvl w:ilvl="0" w:tplc="D6843D34">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6D90C65A">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27542DD6">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EDD814FE">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CD9C5C7C">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5B52ABBE">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0FC0B4B8">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ADDC4176">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A09E44F8">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5" w15:restartNumberingAfterBreak="0">
    <w:nsid w:val="05314DBA"/>
    <w:multiLevelType w:val="hybridMultilevel"/>
    <w:tmpl w:val="3F72766E"/>
    <w:lvl w:ilvl="0" w:tplc="F0904970">
      <w:start w:val="1"/>
      <w:numFmt w:val="decimal"/>
      <w:lvlText w:val="%1."/>
      <w:lvlJc w:val="left"/>
      <w:pPr>
        <w:ind w:left="171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C44E5B38">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ED6C0502">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763405E8">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0D361350">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646CF128">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4126CE9E">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23BAEFC2">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6F36F03A">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6" w15:restartNumberingAfterBreak="0">
    <w:nsid w:val="06495E11"/>
    <w:multiLevelType w:val="hybridMultilevel"/>
    <w:tmpl w:val="18E672A2"/>
    <w:lvl w:ilvl="0" w:tplc="13F63B74">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4F8066DE">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DD0E030A">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05CA60EC">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AA3EAA94">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6C1AB794">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225A2C46">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E006EE56">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FC362EC2">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7" w15:restartNumberingAfterBreak="0">
    <w:nsid w:val="06CB58B5"/>
    <w:multiLevelType w:val="hybridMultilevel"/>
    <w:tmpl w:val="BE3690B0"/>
    <w:lvl w:ilvl="0" w:tplc="145455F8">
      <w:start w:val="1"/>
      <w:numFmt w:val="decimal"/>
      <w:lvlText w:val="%1."/>
      <w:lvlJc w:val="left"/>
      <w:pPr>
        <w:ind w:left="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99D61330">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7E4A60DE">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90A22946">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A9826E1C">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9214857C">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829AD0C4">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89C026D2">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CEA4F1E4">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8" w15:restartNumberingAfterBreak="0">
    <w:nsid w:val="06F17718"/>
    <w:multiLevelType w:val="hybridMultilevel"/>
    <w:tmpl w:val="5AEEEA00"/>
    <w:lvl w:ilvl="0" w:tplc="AEBE6034">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07B899DC">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2EE8D708">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EB7EFFE2">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33AA5FC8">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F3D0379E">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F044F2F2">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CDA00712">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C02606BA">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9" w15:restartNumberingAfterBreak="0">
    <w:nsid w:val="09900AC4"/>
    <w:multiLevelType w:val="hybridMultilevel"/>
    <w:tmpl w:val="683C586A"/>
    <w:lvl w:ilvl="0" w:tplc="746E2CD0">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706654B2">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C352D36A">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11B47964">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7A32698E">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E0D024B0">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DB8E5A10">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7556EE42">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1E3663A6">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10" w15:restartNumberingAfterBreak="0">
    <w:nsid w:val="0E917AE3"/>
    <w:multiLevelType w:val="hybridMultilevel"/>
    <w:tmpl w:val="67A6C7BA"/>
    <w:lvl w:ilvl="0" w:tplc="C16262DC">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ECBEDD26">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B6C09C4E">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FFE228D2">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46C690D4">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974A9104">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B998ABCE">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A1862B2A">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3A82FDDE">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11" w15:restartNumberingAfterBreak="0">
    <w:nsid w:val="0F38151A"/>
    <w:multiLevelType w:val="hybridMultilevel"/>
    <w:tmpl w:val="6D7CBF52"/>
    <w:lvl w:ilvl="0" w:tplc="55D6486E">
      <w:start w:val="1"/>
      <w:numFmt w:val="upperLetter"/>
      <w:lvlText w:val="%1."/>
      <w:lvlJc w:val="left"/>
      <w:pPr>
        <w:ind w:left="171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1064377C">
      <w:start w:val="1"/>
      <w:numFmt w:val="lowerLetter"/>
      <w:lvlText w:val="%2"/>
      <w:lvlJc w:val="left"/>
      <w:pPr>
        <w:ind w:left="279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10C8479E">
      <w:start w:val="1"/>
      <w:numFmt w:val="lowerRoman"/>
      <w:lvlText w:val="%3"/>
      <w:lvlJc w:val="left"/>
      <w:pPr>
        <w:ind w:left="351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CE60CFE6">
      <w:start w:val="1"/>
      <w:numFmt w:val="decimal"/>
      <w:lvlText w:val="%4"/>
      <w:lvlJc w:val="left"/>
      <w:pPr>
        <w:ind w:left="423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2D1C09C6">
      <w:start w:val="1"/>
      <w:numFmt w:val="lowerLetter"/>
      <w:lvlText w:val="%5"/>
      <w:lvlJc w:val="left"/>
      <w:pPr>
        <w:ind w:left="495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61DA48BA">
      <w:start w:val="1"/>
      <w:numFmt w:val="lowerRoman"/>
      <w:lvlText w:val="%6"/>
      <w:lvlJc w:val="left"/>
      <w:pPr>
        <w:ind w:left="567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78549774">
      <w:start w:val="1"/>
      <w:numFmt w:val="decimal"/>
      <w:lvlText w:val="%7"/>
      <w:lvlJc w:val="left"/>
      <w:pPr>
        <w:ind w:left="639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EBC81BA8">
      <w:start w:val="1"/>
      <w:numFmt w:val="lowerLetter"/>
      <w:lvlText w:val="%8"/>
      <w:lvlJc w:val="left"/>
      <w:pPr>
        <w:ind w:left="711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6512E39C">
      <w:start w:val="1"/>
      <w:numFmt w:val="lowerRoman"/>
      <w:lvlText w:val="%9"/>
      <w:lvlJc w:val="left"/>
      <w:pPr>
        <w:ind w:left="783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12" w15:restartNumberingAfterBreak="0">
    <w:nsid w:val="0F7B1D1B"/>
    <w:multiLevelType w:val="hybridMultilevel"/>
    <w:tmpl w:val="A3241710"/>
    <w:lvl w:ilvl="0" w:tplc="419C69FE">
      <w:start w:val="1"/>
      <w:numFmt w:val="decimal"/>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C3BEC6C0">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4412C4EA">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E77E8C7C">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F67C7784">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A1F4B0A6">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3DEE5F06">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025E33FA">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703047FC">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13" w15:restartNumberingAfterBreak="0">
    <w:nsid w:val="10566729"/>
    <w:multiLevelType w:val="hybridMultilevel"/>
    <w:tmpl w:val="C6B46B44"/>
    <w:lvl w:ilvl="0" w:tplc="A4FE524A">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5B22A2B2">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2BDAA612">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76C00884">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23164BE0">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63AC5B0A">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1BFE5A08">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3BBE4100">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05923594">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14" w15:restartNumberingAfterBreak="0">
    <w:nsid w:val="115D4553"/>
    <w:multiLevelType w:val="hybridMultilevel"/>
    <w:tmpl w:val="A4A83F50"/>
    <w:lvl w:ilvl="0" w:tplc="30DCE454">
      <w:start w:val="1"/>
      <w:numFmt w:val="decimal"/>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2B1C253C">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C8F623C4">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6E9CF0C6">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900E01FC">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68AAD958">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8016460A">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3D00B0A8">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C8D64064">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15" w15:restartNumberingAfterBreak="0">
    <w:nsid w:val="11AA5082"/>
    <w:multiLevelType w:val="hybridMultilevel"/>
    <w:tmpl w:val="BA606BF4"/>
    <w:lvl w:ilvl="0" w:tplc="D29E70A6">
      <w:start w:val="1"/>
      <w:numFmt w:val="decimal"/>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EBA0D9B2">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2E5CE60E">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233050CE">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59D805DE">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581A3C34">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E20EE7B4">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791CB0FC">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1F682AC8">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16" w15:restartNumberingAfterBreak="0">
    <w:nsid w:val="17CB7C31"/>
    <w:multiLevelType w:val="hybridMultilevel"/>
    <w:tmpl w:val="7FF20716"/>
    <w:lvl w:ilvl="0" w:tplc="0FB03FF8">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8DBCF872">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BD86659C">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9364F26A">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68701264">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EF60DFD2">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F7B0AEE0">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36BC31E8">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E85243C0">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17" w15:restartNumberingAfterBreak="0">
    <w:nsid w:val="18581507"/>
    <w:multiLevelType w:val="hybridMultilevel"/>
    <w:tmpl w:val="B5DAFE52"/>
    <w:lvl w:ilvl="0" w:tplc="2B48DF2A">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110660D2">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C144D3EC">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C164AFA0">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10722A8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262E11C4">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13DC1D86">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F10ACE7C">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ED36F0A2">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18" w15:restartNumberingAfterBreak="0">
    <w:nsid w:val="18F92E77"/>
    <w:multiLevelType w:val="hybridMultilevel"/>
    <w:tmpl w:val="9964419C"/>
    <w:lvl w:ilvl="0" w:tplc="67AA3FAA">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CA662068">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AC44266C">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664CFC3E">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6FE0661A">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6C160960">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16EA8978">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3B72E918">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E19CC788">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19" w15:restartNumberingAfterBreak="0">
    <w:nsid w:val="197B29BF"/>
    <w:multiLevelType w:val="hybridMultilevel"/>
    <w:tmpl w:val="65B41C9A"/>
    <w:lvl w:ilvl="0" w:tplc="B47C6AA0">
      <w:start w:val="1"/>
      <w:numFmt w:val="decimal"/>
      <w:lvlText w:val="%1."/>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CE51A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4C141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84C31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F4F4E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06EDC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20347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5CE0C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A6373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B3F69C9"/>
    <w:multiLevelType w:val="hybridMultilevel"/>
    <w:tmpl w:val="FFB8E8F0"/>
    <w:lvl w:ilvl="0" w:tplc="E2521D2C">
      <w:start w:val="5"/>
      <w:numFmt w:val="upperLetter"/>
      <w:lvlText w:val="%1."/>
      <w:lvlJc w:val="left"/>
      <w:pPr>
        <w:ind w:left="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9D9AAB62">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54A242FC">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17A8D652">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C0C8573C">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F072D1A6">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46A224AE">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7A0A77E8">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63C4F424">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21" w15:restartNumberingAfterBreak="0">
    <w:nsid w:val="1DB96B62"/>
    <w:multiLevelType w:val="hybridMultilevel"/>
    <w:tmpl w:val="946A4BC6"/>
    <w:lvl w:ilvl="0" w:tplc="5DD8AEB0">
      <w:start w:val="8"/>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2D1E67BA">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BA5498E2">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C588A7E2">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056A08BC">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9878C8EA">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40C42A80">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C0EE0D3E">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3E86E850">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22" w15:restartNumberingAfterBreak="0">
    <w:nsid w:val="1E957A7B"/>
    <w:multiLevelType w:val="hybridMultilevel"/>
    <w:tmpl w:val="27E269C2"/>
    <w:lvl w:ilvl="0" w:tplc="B54474CC">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4DDA25AC">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84D08A68">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211233A8">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1160E7CA">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CA6AEE38">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91669A1A">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7F94B616">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F07C5280">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23" w15:restartNumberingAfterBreak="0">
    <w:nsid w:val="1F1477E2"/>
    <w:multiLevelType w:val="hybridMultilevel"/>
    <w:tmpl w:val="BD04F260"/>
    <w:lvl w:ilvl="0" w:tplc="EECA772A">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E264D2CE">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CDC48B06">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01E63BC4">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426A37BE">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0316DDA0">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C40484F8">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95DA3DA2">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C3BEF9D2">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24" w15:restartNumberingAfterBreak="0">
    <w:nsid w:val="1F302E1D"/>
    <w:multiLevelType w:val="hybridMultilevel"/>
    <w:tmpl w:val="93EE88FA"/>
    <w:lvl w:ilvl="0" w:tplc="875066E2">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4C468B46">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9EA0F5BC">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ADAAE108">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94BC9C7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482AD06E">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AE2C3BF4">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7B62043A">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6B0AB52A">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25" w15:restartNumberingAfterBreak="0">
    <w:nsid w:val="23F63E82"/>
    <w:multiLevelType w:val="hybridMultilevel"/>
    <w:tmpl w:val="A9B87E48"/>
    <w:lvl w:ilvl="0" w:tplc="0A6A012C">
      <w:start w:val="1"/>
      <w:numFmt w:val="decimal"/>
      <w:lvlText w:val="%1"/>
      <w:lvlJc w:val="left"/>
      <w:pPr>
        <w:ind w:left="3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436E4C3A">
      <w:start w:val="1"/>
      <w:numFmt w:val="decimal"/>
      <w:lvlText w:val="%2."/>
      <w:lvlJc w:val="left"/>
      <w:pPr>
        <w:ind w:left="22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AB7C4000">
      <w:start w:val="1"/>
      <w:numFmt w:val="lowerRoman"/>
      <w:lvlText w:val="%3"/>
      <w:lvlJc w:val="left"/>
      <w:pPr>
        <w:ind w:left="27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D4B486B6">
      <w:start w:val="1"/>
      <w:numFmt w:val="decimal"/>
      <w:lvlText w:val="%4"/>
      <w:lvlJc w:val="left"/>
      <w:pPr>
        <w:ind w:left="34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79E25758">
      <w:start w:val="1"/>
      <w:numFmt w:val="lowerLetter"/>
      <w:lvlText w:val="%5"/>
      <w:lvlJc w:val="left"/>
      <w:pPr>
        <w:ind w:left="41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4E3A748E">
      <w:start w:val="1"/>
      <w:numFmt w:val="lowerRoman"/>
      <w:lvlText w:val="%6"/>
      <w:lvlJc w:val="left"/>
      <w:pPr>
        <w:ind w:left="48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065A1BAE">
      <w:start w:val="1"/>
      <w:numFmt w:val="decimal"/>
      <w:lvlText w:val="%7"/>
      <w:lvlJc w:val="left"/>
      <w:pPr>
        <w:ind w:left="55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3BE06EF2">
      <w:start w:val="1"/>
      <w:numFmt w:val="lowerLetter"/>
      <w:lvlText w:val="%8"/>
      <w:lvlJc w:val="left"/>
      <w:pPr>
        <w:ind w:left="63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C29C7B12">
      <w:start w:val="1"/>
      <w:numFmt w:val="lowerRoman"/>
      <w:lvlText w:val="%9"/>
      <w:lvlJc w:val="left"/>
      <w:pPr>
        <w:ind w:left="70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26" w15:restartNumberingAfterBreak="0">
    <w:nsid w:val="245B7349"/>
    <w:multiLevelType w:val="hybridMultilevel"/>
    <w:tmpl w:val="15EA0A74"/>
    <w:lvl w:ilvl="0" w:tplc="84DEDEA6">
      <w:start w:val="1"/>
      <w:numFmt w:val="upperLetter"/>
      <w:lvlText w:val="%1."/>
      <w:lvlJc w:val="left"/>
      <w:pPr>
        <w:ind w:left="3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0A2697F2">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B82C076A">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B42A3534">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599871C0">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6C80C282">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83EA41DE">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38F46262">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A4FE2F42">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27" w15:restartNumberingAfterBreak="0">
    <w:nsid w:val="24BC7FE7"/>
    <w:multiLevelType w:val="hybridMultilevel"/>
    <w:tmpl w:val="405A13C8"/>
    <w:lvl w:ilvl="0" w:tplc="46FA5C64">
      <w:start w:val="1"/>
      <w:numFmt w:val="upperLetter"/>
      <w:lvlText w:val="%1."/>
      <w:lvlJc w:val="left"/>
      <w:pPr>
        <w:ind w:left="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C45ED9E6">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D2464C34">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DE3AD01A">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0568AF46">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BD82BF76">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CDD4DB14">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34FAC5A6">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F866E796">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28" w15:restartNumberingAfterBreak="0">
    <w:nsid w:val="259F77DB"/>
    <w:multiLevelType w:val="hybridMultilevel"/>
    <w:tmpl w:val="CF740C9A"/>
    <w:lvl w:ilvl="0" w:tplc="C52A845A">
      <w:start w:val="1"/>
      <w:numFmt w:val="upperLetter"/>
      <w:lvlText w:val="%1."/>
      <w:lvlJc w:val="left"/>
      <w:pPr>
        <w:ind w:left="171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095096C6">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9970C37C">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05FAB0FE">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7558163E">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CAE6597A">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118EDD58">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05F4B8B4">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6D585342">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29" w15:restartNumberingAfterBreak="0">
    <w:nsid w:val="26610E0A"/>
    <w:multiLevelType w:val="hybridMultilevel"/>
    <w:tmpl w:val="B46644E8"/>
    <w:lvl w:ilvl="0" w:tplc="076C2688">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938A8C46">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C60441FA">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69F44D4C">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B630D6F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A45251AA">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600AC81A">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250EF428">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58D68580">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30" w15:restartNumberingAfterBreak="0">
    <w:nsid w:val="26CD4689"/>
    <w:multiLevelType w:val="hybridMultilevel"/>
    <w:tmpl w:val="7C4C1090"/>
    <w:lvl w:ilvl="0" w:tplc="C17EB50C">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00E82E46">
      <w:start w:val="1"/>
      <w:numFmt w:val="upperLetter"/>
      <w:lvlText w:val="%2."/>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A27AB054">
      <w:start w:val="1"/>
      <w:numFmt w:val="lowerRoman"/>
      <w:lvlText w:val="%3"/>
      <w:lvlJc w:val="left"/>
      <w:pPr>
        <w:ind w:left="27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01B24734">
      <w:start w:val="1"/>
      <w:numFmt w:val="decimal"/>
      <w:lvlText w:val="%4"/>
      <w:lvlJc w:val="left"/>
      <w:pPr>
        <w:ind w:left="34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F7B68288">
      <w:start w:val="1"/>
      <w:numFmt w:val="lowerLetter"/>
      <w:lvlText w:val="%5"/>
      <w:lvlJc w:val="left"/>
      <w:pPr>
        <w:ind w:left="41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3E5842F4">
      <w:start w:val="1"/>
      <w:numFmt w:val="lowerRoman"/>
      <w:lvlText w:val="%6"/>
      <w:lvlJc w:val="left"/>
      <w:pPr>
        <w:ind w:left="48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12A49500">
      <w:start w:val="1"/>
      <w:numFmt w:val="decimal"/>
      <w:lvlText w:val="%7"/>
      <w:lvlJc w:val="left"/>
      <w:pPr>
        <w:ind w:left="55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CCD0F408">
      <w:start w:val="1"/>
      <w:numFmt w:val="lowerLetter"/>
      <w:lvlText w:val="%8"/>
      <w:lvlJc w:val="left"/>
      <w:pPr>
        <w:ind w:left="63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63981986">
      <w:start w:val="1"/>
      <w:numFmt w:val="lowerRoman"/>
      <w:lvlText w:val="%9"/>
      <w:lvlJc w:val="left"/>
      <w:pPr>
        <w:ind w:left="70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31" w15:restartNumberingAfterBreak="0">
    <w:nsid w:val="27CE441A"/>
    <w:multiLevelType w:val="hybridMultilevel"/>
    <w:tmpl w:val="ADB0B33A"/>
    <w:lvl w:ilvl="0" w:tplc="5024F1E4">
      <w:start w:val="1"/>
      <w:numFmt w:val="decimal"/>
      <w:lvlText w:val="%1."/>
      <w:lvlJc w:val="left"/>
      <w:pPr>
        <w:ind w:left="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6DBAD55C">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C3307930">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9BB882F0">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B0B0F5B8">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16A05742">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D55A83C0">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E9BEBF28">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0F522F1A">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32" w15:restartNumberingAfterBreak="0">
    <w:nsid w:val="28E525D1"/>
    <w:multiLevelType w:val="hybridMultilevel"/>
    <w:tmpl w:val="D3CE3646"/>
    <w:lvl w:ilvl="0" w:tplc="832CB29A">
      <w:start w:val="1"/>
      <w:numFmt w:val="decimal"/>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38B25700">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F04E8C7C">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E6F8624C">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9AEA7E2E">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39DE8C90">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FEF6D9B2">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1B4C7AFE">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C062E97E">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33" w15:restartNumberingAfterBreak="0">
    <w:nsid w:val="2B4249D3"/>
    <w:multiLevelType w:val="hybridMultilevel"/>
    <w:tmpl w:val="AAFAB9F6"/>
    <w:lvl w:ilvl="0" w:tplc="9A7AE9DA">
      <w:start w:val="1"/>
      <w:numFmt w:val="decimal"/>
      <w:lvlText w:val="%1."/>
      <w:lvlJc w:val="left"/>
      <w:pPr>
        <w:ind w:left="975"/>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1" w:tplc="0B46C3E2">
      <w:start w:val="1"/>
      <w:numFmt w:val="lowerLetter"/>
      <w:lvlText w:val="%2"/>
      <w:lvlJc w:val="left"/>
      <w:pPr>
        <w:ind w:left="1800"/>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2" w:tplc="58FE9B00">
      <w:start w:val="1"/>
      <w:numFmt w:val="lowerRoman"/>
      <w:lvlText w:val="%3"/>
      <w:lvlJc w:val="left"/>
      <w:pPr>
        <w:ind w:left="2520"/>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3" w:tplc="E460D22A">
      <w:start w:val="1"/>
      <w:numFmt w:val="decimal"/>
      <w:lvlText w:val="%4"/>
      <w:lvlJc w:val="left"/>
      <w:pPr>
        <w:ind w:left="3240"/>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4" w:tplc="4DAC22E0">
      <w:start w:val="1"/>
      <w:numFmt w:val="lowerLetter"/>
      <w:lvlText w:val="%5"/>
      <w:lvlJc w:val="left"/>
      <w:pPr>
        <w:ind w:left="3960"/>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5" w:tplc="473C156C">
      <w:start w:val="1"/>
      <w:numFmt w:val="lowerRoman"/>
      <w:lvlText w:val="%6"/>
      <w:lvlJc w:val="left"/>
      <w:pPr>
        <w:ind w:left="4680"/>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6" w:tplc="35F67100">
      <w:start w:val="1"/>
      <w:numFmt w:val="decimal"/>
      <w:lvlText w:val="%7"/>
      <w:lvlJc w:val="left"/>
      <w:pPr>
        <w:ind w:left="5400"/>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7" w:tplc="A71AF8AA">
      <w:start w:val="1"/>
      <w:numFmt w:val="lowerLetter"/>
      <w:lvlText w:val="%8"/>
      <w:lvlJc w:val="left"/>
      <w:pPr>
        <w:ind w:left="6120"/>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8" w:tplc="3A928128">
      <w:start w:val="1"/>
      <w:numFmt w:val="lowerRoman"/>
      <w:lvlText w:val="%9"/>
      <w:lvlJc w:val="left"/>
      <w:pPr>
        <w:ind w:left="6840"/>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2C2D7A00"/>
    <w:multiLevelType w:val="hybridMultilevel"/>
    <w:tmpl w:val="606693C0"/>
    <w:lvl w:ilvl="0" w:tplc="936C0F0E">
      <w:start w:val="3"/>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0CEAC43C">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A8E85CEE">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6E9E048A">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8A9023D6">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424CB81C">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A4086328">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58307A24">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333AB310">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35" w15:restartNumberingAfterBreak="0">
    <w:nsid w:val="2D8E5FF7"/>
    <w:multiLevelType w:val="hybridMultilevel"/>
    <w:tmpl w:val="851E49A4"/>
    <w:lvl w:ilvl="0" w:tplc="6C902E8C">
      <w:start w:val="1"/>
      <w:numFmt w:val="decimal"/>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190C67DE">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38126C26">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7FB0043E">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F8B26196">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350A0B8A">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F01641CA">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6E4015FE">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FCA289EA">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36" w15:restartNumberingAfterBreak="0">
    <w:nsid w:val="2E80169C"/>
    <w:multiLevelType w:val="hybridMultilevel"/>
    <w:tmpl w:val="358001C6"/>
    <w:lvl w:ilvl="0" w:tplc="8BAA795C">
      <w:start w:val="1"/>
      <w:numFmt w:val="decimal"/>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4CA83580">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D0AE5B24">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CB18F02E">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B6BCFF48">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01F2DE22">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68AE409C">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03C63FFC">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FBFEF55A">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37" w15:restartNumberingAfterBreak="0">
    <w:nsid w:val="2F2E229E"/>
    <w:multiLevelType w:val="hybridMultilevel"/>
    <w:tmpl w:val="614059C0"/>
    <w:lvl w:ilvl="0" w:tplc="AC1E759C">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50B48D74">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205A660C">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5D44756E">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6F685D08">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4EEC39FA">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80B63876">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58982C4A">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5CB03716">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38" w15:restartNumberingAfterBreak="0">
    <w:nsid w:val="2FF6350B"/>
    <w:multiLevelType w:val="hybridMultilevel"/>
    <w:tmpl w:val="33803F3E"/>
    <w:lvl w:ilvl="0" w:tplc="9E70C748">
      <w:start w:val="3"/>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A992D1EC">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E7D4755E">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2AC6436C">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D0CCA34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C76E7CBE">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2592BA24">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910C057A">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780E4FEE">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39" w15:restartNumberingAfterBreak="0">
    <w:nsid w:val="30213159"/>
    <w:multiLevelType w:val="hybridMultilevel"/>
    <w:tmpl w:val="C2FCF85A"/>
    <w:lvl w:ilvl="0" w:tplc="3E629288">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15A00EE8">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2DAEECC6">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2A72B350">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B2EE0000">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42680CCC">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6D164E54">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490CCE1C">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C2CCB1E6">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40" w15:restartNumberingAfterBreak="0">
    <w:nsid w:val="31B936DD"/>
    <w:multiLevelType w:val="hybridMultilevel"/>
    <w:tmpl w:val="ECDEBBBC"/>
    <w:lvl w:ilvl="0" w:tplc="CBF2BC82">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459E252C">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82D80916">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EC9CC128">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BD0AE3C8">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2348EE04">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BD923FA0">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56BAB79C">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7C6A73C2">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41" w15:restartNumberingAfterBreak="0">
    <w:nsid w:val="32A76515"/>
    <w:multiLevelType w:val="hybridMultilevel"/>
    <w:tmpl w:val="5978BBE0"/>
    <w:lvl w:ilvl="0" w:tplc="2EDE51B2">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8BE66ED8">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F50A26C6">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C18A6878">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39C0FD28">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A0DED378">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2A9E4F3A">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E7D2123A">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79009BAC">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42" w15:restartNumberingAfterBreak="0">
    <w:nsid w:val="331723EC"/>
    <w:multiLevelType w:val="hybridMultilevel"/>
    <w:tmpl w:val="AEF80362"/>
    <w:lvl w:ilvl="0" w:tplc="35904A90">
      <w:start w:val="1"/>
      <w:numFmt w:val="decimal"/>
      <w:lvlText w:val="%1."/>
      <w:lvlJc w:val="left"/>
      <w:pPr>
        <w:ind w:left="975"/>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1" w:tplc="FAEA899E">
      <w:start w:val="1"/>
      <w:numFmt w:val="lowerLetter"/>
      <w:lvlText w:val="%2"/>
      <w:lvlJc w:val="left"/>
      <w:pPr>
        <w:ind w:left="2790"/>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2" w:tplc="0AC481AA">
      <w:start w:val="1"/>
      <w:numFmt w:val="lowerRoman"/>
      <w:lvlText w:val="%3"/>
      <w:lvlJc w:val="left"/>
      <w:pPr>
        <w:ind w:left="3510"/>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3" w:tplc="CFAC8C84">
      <w:start w:val="1"/>
      <w:numFmt w:val="decimal"/>
      <w:lvlText w:val="%4"/>
      <w:lvlJc w:val="left"/>
      <w:pPr>
        <w:ind w:left="4230"/>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4" w:tplc="2B66668C">
      <w:start w:val="1"/>
      <w:numFmt w:val="lowerLetter"/>
      <w:lvlText w:val="%5"/>
      <w:lvlJc w:val="left"/>
      <w:pPr>
        <w:ind w:left="4950"/>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5" w:tplc="85A0AD62">
      <w:start w:val="1"/>
      <w:numFmt w:val="lowerRoman"/>
      <w:lvlText w:val="%6"/>
      <w:lvlJc w:val="left"/>
      <w:pPr>
        <w:ind w:left="5670"/>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6" w:tplc="F79CBBCC">
      <w:start w:val="1"/>
      <w:numFmt w:val="decimal"/>
      <w:lvlText w:val="%7"/>
      <w:lvlJc w:val="left"/>
      <w:pPr>
        <w:ind w:left="6390"/>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7" w:tplc="3042B2F6">
      <w:start w:val="1"/>
      <w:numFmt w:val="lowerLetter"/>
      <w:lvlText w:val="%8"/>
      <w:lvlJc w:val="left"/>
      <w:pPr>
        <w:ind w:left="7110"/>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lvl w:ilvl="8" w:tplc="13863EB4">
      <w:start w:val="1"/>
      <w:numFmt w:val="lowerRoman"/>
      <w:lvlText w:val="%9"/>
      <w:lvlJc w:val="left"/>
      <w:pPr>
        <w:ind w:left="7830"/>
      </w:pPr>
      <w:rPr>
        <w:rFonts w:ascii="Century" w:eastAsia="Century" w:hAnsi="Century" w:cs="Century"/>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36424C68"/>
    <w:multiLevelType w:val="hybridMultilevel"/>
    <w:tmpl w:val="CCE64EFE"/>
    <w:lvl w:ilvl="0" w:tplc="C57E2F30">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9B602FE8">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649047AC">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F2009730">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B60450D4">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5372B6A8">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D2DA9FC6">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F800C1B8">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67B8858E">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44" w15:restartNumberingAfterBreak="0">
    <w:nsid w:val="36CA1A58"/>
    <w:multiLevelType w:val="hybridMultilevel"/>
    <w:tmpl w:val="9CBA3C1A"/>
    <w:lvl w:ilvl="0" w:tplc="3936257C">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590C9392">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C5667F88">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14F693FA">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77DE180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43FCA240">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F6CC771C">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F1A4B054">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3A3468AE">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45" w15:restartNumberingAfterBreak="0">
    <w:nsid w:val="370A45B1"/>
    <w:multiLevelType w:val="hybridMultilevel"/>
    <w:tmpl w:val="C954573C"/>
    <w:lvl w:ilvl="0" w:tplc="0B4EF352">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45D45BCA">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F1F61A0C">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A9C45844">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C13A88BE">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40AC80C2">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143C8B22">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2506A976">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C0AC14FE">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46" w15:restartNumberingAfterBreak="0">
    <w:nsid w:val="386A7A71"/>
    <w:multiLevelType w:val="hybridMultilevel"/>
    <w:tmpl w:val="1DFA6D96"/>
    <w:lvl w:ilvl="0" w:tplc="7EE20FB4">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F0C2C43C">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C8ECA69C">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373ED808">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61B26E0A">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E5D6F06A">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ADF03DF0">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78F61098">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0688EF1E">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47" w15:restartNumberingAfterBreak="0">
    <w:nsid w:val="39787572"/>
    <w:multiLevelType w:val="hybridMultilevel"/>
    <w:tmpl w:val="DD908E68"/>
    <w:lvl w:ilvl="0" w:tplc="93943656">
      <w:start w:val="1"/>
      <w:numFmt w:val="upperLetter"/>
      <w:lvlText w:val="%1."/>
      <w:lvlJc w:val="left"/>
      <w:pPr>
        <w:ind w:left="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8A92BE">
      <w:start w:val="1"/>
      <w:numFmt w:val="lowerLetter"/>
      <w:lvlText w:val="%2"/>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3EB480">
      <w:start w:val="1"/>
      <w:numFmt w:val="lowerRoman"/>
      <w:lvlText w:val="%3"/>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08D10">
      <w:start w:val="1"/>
      <w:numFmt w:val="decimal"/>
      <w:lvlText w:val="%4"/>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2A938">
      <w:start w:val="1"/>
      <w:numFmt w:val="lowerLetter"/>
      <w:lvlText w:val="%5"/>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10F0DE">
      <w:start w:val="1"/>
      <w:numFmt w:val="lowerRoman"/>
      <w:lvlText w:val="%6"/>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A40EAA">
      <w:start w:val="1"/>
      <w:numFmt w:val="decimal"/>
      <w:lvlText w:val="%7"/>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48B6A">
      <w:start w:val="1"/>
      <w:numFmt w:val="lowerLetter"/>
      <w:lvlText w:val="%8"/>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5854B0">
      <w:start w:val="1"/>
      <w:numFmt w:val="lowerRoman"/>
      <w:lvlText w:val="%9"/>
      <w:lvlJc w:val="left"/>
      <w:pPr>
        <w:ind w:left="6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97913F4"/>
    <w:multiLevelType w:val="hybridMultilevel"/>
    <w:tmpl w:val="65421040"/>
    <w:lvl w:ilvl="0" w:tplc="A2A635EC">
      <w:start w:val="1"/>
      <w:numFmt w:val="decimal"/>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EDB4AA14">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369EB3F0">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7334051E">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B00067BE">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4EB4C556">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FEF6E958">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91029CCA">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703AF894">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49" w15:restartNumberingAfterBreak="0">
    <w:nsid w:val="3B1A25C5"/>
    <w:multiLevelType w:val="hybridMultilevel"/>
    <w:tmpl w:val="53FEA9C0"/>
    <w:lvl w:ilvl="0" w:tplc="BC5C9D08">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B0FEB3F0">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8F8099E6">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A2A29C92">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152C8F8C">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9B628E22">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50BE1BD4">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FA8C5856">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6770B678">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50" w15:restartNumberingAfterBreak="0">
    <w:nsid w:val="3C0A0DD3"/>
    <w:multiLevelType w:val="hybridMultilevel"/>
    <w:tmpl w:val="35B6F38C"/>
    <w:lvl w:ilvl="0" w:tplc="E23009D8">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FB36D62A">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C2E8EFC0">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44221820">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E8745EDE">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FDAC4C70">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C5D02F66">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A0C2B6F4">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68446F90">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51" w15:restartNumberingAfterBreak="0">
    <w:nsid w:val="3CEB384B"/>
    <w:multiLevelType w:val="hybridMultilevel"/>
    <w:tmpl w:val="99AE561C"/>
    <w:lvl w:ilvl="0" w:tplc="01F68E3C">
      <w:start w:val="1"/>
      <w:numFmt w:val="decimal"/>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3FD2D7CE">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A4F26AD4">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CD280C9A">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CEA8AC38">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5D6C84F4">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23FCE160">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DCE4D6A2">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953EFCCC">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52" w15:restartNumberingAfterBreak="0">
    <w:nsid w:val="3DDA0D28"/>
    <w:multiLevelType w:val="hybridMultilevel"/>
    <w:tmpl w:val="DB562104"/>
    <w:lvl w:ilvl="0" w:tplc="20B078E6">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880804EE">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5F327364">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2DA68D8E">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171C02C8">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14DEF8A2">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189C658A">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E6F49F78">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5FC68FEC">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53" w15:restartNumberingAfterBreak="0">
    <w:nsid w:val="42F747C9"/>
    <w:multiLevelType w:val="hybridMultilevel"/>
    <w:tmpl w:val="47F4BD84"/>
    <w:lvl w:ilvl="0" w:tplc="149E45E8">
      <w:start w:val="4"/>
      <w:numFmt w:val="upperLetter"/>
      <w:lvlText w:val="%1."/>
      <w:lvlJc w:val="left"/>
      <w:pPr>
        <w:ind w:left="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67187182">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20388864">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FB521C70">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3C68AFB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E5964C1E">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B462ADE4">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848A434A">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D9A075CA">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54" w15:restartNumberingAfterBreak="0">
    <w:nsid w:val="430441E3"/>
    <w:multiLevelType w:val="hybridMultilevel"/>
    <w:tmpl w:val="E564C2D0"/>
    <w:lvl w:ilvl="0" w:tplc="47FE414C">
      <w:start w:val="2"/>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7A80266C">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50F2E24A">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E218317E">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312489DC">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3B0CC5FA">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C4FEE464">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65EEE4A4">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1E5E575C">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55" w15:restartNumberingAfterBreak="0">
    <w:nsid w:val="43210B30"/>
    <w:multiLevelType w:val="hybridMultilevel"/>
    <w:tmpl w:val="D7F46628"/>
    <w:lvl w:ilvl="0" w:tplc="74F677A0">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BC5EFB20">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B33A6954">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4376836E">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8A86B68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1952E01C">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0CDEE514">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E7068D02">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0B8EC628">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56" w15:restartNumberingAfterBreak="0">
    <w:nsid w:val="434D2E23"/>
    <w:multiLevelType w:val="hybridMultilevel"/>
    <w:tmpl w:val="652845BA"/>
    <w:lvl w:ilvl="0" w:tplc="73D652B4">
      <w:start w:val="1"/>
      <w:numFmt w:val="decimal"/>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374A7FC8">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93B4FBD0">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E3ACD840">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A70E6A9E">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A1D60E42">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414E9A3E">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CB3C614E">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4AF8787C">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57" w15:restartNumberingAfterBreak="0">
    <w:nsid w:val="43857C31"/>
    <w:multiLevelType w:val="hybridMultilevel"/>
    <w:tmpl w:val="8F0C3506"/>
    <w:lvl w:ilvl="0" w:tplc="B4D03494">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A34045AE">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AAF03E04">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B13CEFCC">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E32C911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D9A05608">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DB76EDDA">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7050493E">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4D16D358">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58" w15:restartNumberingAfterBreak="0">
    <w:nsid w:val="45C3112B"/>
    <w:multiLevelType w:val="hybridMultilevel"/>
    <w:tmpl w:val="9DEE3FB4"/>
    <w:lvl w:ilvl="0" w:tplc="61182A26">
      <w:start w:val="2"/>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389C42A4">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F5C42080">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0FF6C7CE">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B02ADF6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404E3F62">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EC7CE392">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08E6C1EC">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EE6E73D6">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59" w15:restartNumberingAfterBreak="0">
    <w:nsid w:val="472C32B2"/>
    <w:multiLevelType w:val="hybridMultilevel"/>
    <w:tmpl w:val="2E2CA3D0"/>
    <w:lvl w:ilvl="0" w:tplc="E95AE9FC">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247C2472">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AE6A88E0">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5D88C85A">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C6EA951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58A66950">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A136072E">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BE7AC41C">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EFBA55BC">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60" w15:restartNumberingAfterBreak="0">
    <w:nsid w:val="47DB56FF"/>
    <w:multiLevelType w:val="hybridMultilevel"/>
    <w:tmpl w:val="576C1B8C"/>
    <w:lvl w:ilvl="0" w:tplc="1018D710">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23A4AED6">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C2BAF9C2">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1D86F38A">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B73AC556">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EF32FABE">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163677A4">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613A82EE">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77D22FCC">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61" w15:restartNumberingAfterBreak="0">
    <w:nsid w:val="4A7D6732"/>
    <w:multiLevelType w:val="hybridMultilevel"/>
    <w:tmpl w:val="6160306C"/>
    <w:lvl w:ilvl="0" w:tplc="0504DF42">
      <w:start w:val="3"/>
      <w:numFmt w:val="decimal"/>
      <w:lvlText w:val="%1."/>
      <w:lvlJc w:val="left"/>
      <w:pPr>
        <w:ind w:left="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B675B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28E3E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9A4F8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1C1EF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45B0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8AFD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8E032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76E3E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DBD214D"/>
    <w:multiLevelType w:val="hybridMultilevel"/>
    <w:tmpl w:val="9A5898B8"/>
    <w:lvl w:ilvl="0" w:tplc="65C4882A">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55A88A06">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A1828E56">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15E0AF6C">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6F92CD4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059691A6">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2A1277F6">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BA8C1022">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24CACFCE">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63" w15:restartNumberingAfterBreak="0">
    <w:nsid w:val="4F0B1F89"/>
    <w:multiLevelType w:val="hybridMultilevel"/>
    <w:tmpl w:val="02EC99A8"/>
    <w:lvl w:ilvl="0" w:tplc="45F2D41C">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C0A860B0">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B95EDFB0">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1E32D690">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D67E2C26">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F3489BB6">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3AC65196">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6BEEF3DA">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A574DC86">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64" w15:restartNumberingAfterBreak="0">
    <w:nsid w:val="4FD02A98"/>
    <w:multiLevelType w:val="hybridMultilevel"/>
    <w:tmpl w:val="990A87D8"/>
    <w:lvl w:ilvl="0" w:tplc="0F6027C6">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519408D4">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24064B00">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A0A68186">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7C2C3B78">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E1923D60">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0B46CA1C">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0736171A">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85962DDA">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65" w15:restartNumberingAfterBreak="0">
    <w:nsid w:val="4FD55247"/>
    <w:multiLevelType w:val="hybridMultilevel"/>
    <w:tmpl w:val="5A26C438"/>
    <w:lvl w:ilvl="0" w:tplc="0C28BF58">
      <w:start w:val="1"/>
      <w:numFmt w:val="decimal"/>
      <w:lvlText w:val="%1."/>
      <w:lvlJc w:val="left"/>
      <w:pPr>
        <w:ind w:left="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3664FAD2">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D174F1B0">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82A223FE">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4A9CD1AA">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ED4AC06A">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186C32F4">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4C8E3408">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8FFEA6AC">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66" w15:restartNumberingAfterBreak="0">
    <w:nsid w:val="5314668E"/>
    <w:multiLevelType w:val="hybridMultilevel"/>
    <w:tmpl w:val="351CFADC"/>
    <w:lvl w:ilvl="0" w:tplc="4C7ECCB0">
      <w:start w:val="1"/>
      <w:numFmt w:val="low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2FB46AC0">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D9B6D6E4">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7D20A184">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F258C4FE">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E4A088B6">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4B7E8F56">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788E651E">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A482AFC0">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67" w15:restartNumberingAfterBreak="0">
    <w:nsid w:val="53F64316"/>
    <w:multiLevelType w:val="hybridMultilevel"/>
    <w:tmpl w:val="E6B2F908"/>
    <w:lvl w:ilvl="0" w:tplc="46C0A8DA">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4B3CBE56">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8F9E068E">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DBDE7796">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3C72339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F6D4DB08">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66982BDA">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A0545402">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469899D6">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68" w15:restartNumberingAfterBreak="0">
    <w:nsid w:val="54D81C26"/>
    <w:multiLevelType w:val="hybridMultilevel"/>
    <w:tmpl w:val="150A8012"/>
    <w:lvl w:ilvl="0" w:tplc="97368E48">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F99A1A42">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99DAB446">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7A685306">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8DBE3BF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23C6A950">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FACCFD88">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01FA4344">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EE086322">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69" w15:restartNumberingAfterBreak="0">
    <w:nsid w:val="5621691E"/>
    <w:multiLevelType w:val="hybridMultilevel"/>
    <w:tmpl w:val="EDEC3738"/>
    <w:lvl w:ilvl="0" w:tplc="B832D16E">
      <w:start w:val="1"/>
      <w:numFmt w:val="decimal"/>
      <w:lvlText w:val="%1."/>
      <w:lvlJc w:val="left"/>
      <w:pPr>
        <w:ind w:left="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05141634">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2242C89C">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BDFABF38">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68EC9D70">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70DAB32E">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7B3AE962">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D576A452">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8278A784">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70" w15:restartNumberingAfterBreak="0">
    <w:nsid w:val="58C24E5C"/>
    <w:multiLevelType w:val="hybridMultilevel"/>
    <w:tmpl w:val="C6EE3CFE"/>
    <w:lvl w:ilvl="0" w:tplc="44EA371C">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97029B94">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173002EA">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03B487EE">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4A54EEFE">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046E591E">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38C8BB00">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8FECEEB6">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77DCD440">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71" w15:restartNumberingAfterBreak="0">
    <w:nsid w:val="5AF81A35"/>
    <w:multiLevelType w:val="hybridMultilevel"/>
    <w:tmpl w:val="170EF5AA"/>
    <w:lvl w:ilvl="0" w:tplc="277291B4">
      <w:start w:val="1"/>
      <w:numFmt w:val="upperLetter"/>
      <w:lvlText w:val="%1."/>
      <w:lvlJc w:val="left"/>
      <w:pPr>
        <w:ind w:left="97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28B28C20">
      <w:start w:val="1"/>
      <w:numFmt w:val="lowerLetter"/>
      <w:lvlText w:val="%2"/>
      <w:lvlJc w:val="left"/>
      <w:pPr>
        <w:ind w:left="180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345869DA">
      <w:start w:val="1"/>
      <w:numFmt w:val="lowerRoman"/>
      <w:lvlText w:val="%3"/>
      <w:lvlJc w:val="left"/>
      <w:pPr>
        <w:ind w:left="252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5F8021B0">
      <w:start w:val="1"/>
      <w:numFmt w:val="decimal"/>
      <w:lvlText w:val="%4"/>
      <w:lvlJc w:val="left"/>
      <w:pPr>
        <w:ind w:left="324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E1063F92">
      <w:start w:val="1"/>
      <w:numFmt w:val="lowerLetter"/>
      <w:lvlText w:val="%5"/>
      <w:lvlJc w:val="left"/>
      <w:pPr>
        <w:ind w:left="396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11461154">
      <w:start w:val="1"/>
      <w:numFmt w:val="lowerRoman"/>
      <w:lvlText w:val="%6"/>
      <w:lvlJc w:val="left"/>
      <w:pPr>
        <w:ind w:left="468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13EEF3FC">
      <w:start w:val="1"/>
      <w:numFmt w:val="decimal"/>
      <w:lvlText w:val="%7"/>
      <w:lvlJc w:val="left"/>
      <w:pPr>
        <w:ind w:left="540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C3ECDFDA">
      <w:start w:val="1"/>
      <w:numFmt w:val="lowerLetter"/>
      <w:lvlText w:val="%8"/>
      <w:lvlJc w:val="left"/>
      <w:pPr>
        <w:ind w:left="612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374477F0">
      <w:start w:val="1"/>
      <w:numFmt w:val="lowerRoman"/>
      <w:lvlText w:val="%9"/>
      <w:lvlJc w:val="left"/>
      <w:pPr>
        <w:ind w:left="684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72" w15:restartNumberingAfterBreak="0">
    <w:nsid w:val="5B367311"/>
    <w:multiLevelType w:val="hybridMultilevel"/>
    <w:tmpl w:val="258A7E0A"/>
    <w:lvl w:ilvl="0" w:tplc="D2BE81D4">
      <w:start w:val="1"/>
      <w:numFmt w:val="upperLetter"/>
      <w:lvlText w:val="%1."/>
      <w:lvlJc w:val="left"/>
      <w:pPr>
        <w:ind w:left="1343"/>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11DED598">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C9A692EA">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B6DC875E">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80AA6AFC">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D45ED924">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D07E3272">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8C8EAF44">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61902BF0">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73" w15:restartNumberingAfterBreak="0">
    <w:nsid w:val="5D7D59EF"/>
    <w:multiLevelType w:val="hybridMultilevel"/>
    <w:tmpl w:val="E6143138"/>
    <w:lvl w:ilvl="0" w:tplc="B6D45AE0">
      <w:start w:val="1"/>
      <w:numFmt w:val="upperLetter"/>
      <w:lvlText w:val="%1."/>
      <w:lvlJc w:val="left"/>
      <w:pPr>
        <w:ind w:left="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C9A68D12">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8C6C8100">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3B824250">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79EAA9F0">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C9127114">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66F40FC8">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D75A1592">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EB9091F2">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74" w15:restartNumberingAfterBreak="0">
    <w:nsid w:val="5DC815EE"/>
    <w:multiLevelType w:val="hybridMultilevel"/>
    <w:tmpl w:val="1AC07820"/>
    <w:lvl w:ilvl="0" w:tplc="E2EE6684">
      <w:start w:val="1"/>
      <w:numFmt w:val="lowerLetter"/>
      <w:lvlText w:val="%1."/>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E4B64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10115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CC63B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3E33F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ECE85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5CA96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CC842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CC7DE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E7B58C7"/>
    <w:multiLevelType w:val="hybridMultilevel"/>
    <w:tmpl w:val="0ED0AB40"/>
    <w:lvl w:ilvl="0" w:tplc="61346CF2">
      <w:start w:val="1"/>
      <w:numFmt w:val="decimal"/>
      <w:lvlText w:val="%1."/>
      <w:lvlJc w:val="left"/>
      <w:pPr>
        <w:ind w:left="7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1D2C6550">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0A92E61E">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BE5C4B2A">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D9B48C4E">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2676E5A2">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FEE2E72C">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0DF846C6">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94F88C2A">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76" w15:restartNumberingAfterBreak="0">
    <w:nsid w:val="5E943088"/>
    <w:multiLevelType w:val="hybridMultilevel"/>
    <w:tmpl w:val="2C68E9AA"/>
    <w:lvl w:ilvl="0" w:tplc="BF907136">
      <w:start w:val="10"/>
      <w:numFmt w:val="decimal"/>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7CC646F8">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2464553E">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C1624D3C">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7C6C9DB8">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25081C52">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C1D22168">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FD5AF9B2">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BEA2E78C">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77" w15:restartNumberingAfterBreak="0">
    <w:nsid w:val="60A159A0"/>
    <w:multiLevelType w:val="hybridMultilevel"/>
    <w:tmpl w:val="541E90C4"/>
    <w:lvl w:ilvl="0" w:tplc="4236865A">
      <w:start w:val="12"/>
      <w:numFmt w:val="decimal"/>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A72E4090">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26028C90">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E40EA112">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C0007BD4">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E31899C4">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66F41268">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95183F34">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3476095A">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78" w15:restartNumberingAfterBreak="0">
    <w:nsid w:val="617217CD"/>
    <w:multiLevelType w:val="hybridMultilevel"/>
    <w:tmpl w:val="87263C0E"/>
    <w:lvl w:ilvl="0" w:tplc="34645D86">
      <w:start w:val="4"/>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36826DF4">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B6046BC8">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3C54AE64">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C5A0378C">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7CBEF278">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A7CA90C6">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65BE9C36">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4836998E">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79" w15:restartNumberingAfterBreak="0">
    <w:nsid w:val="64A42BE3"/>
    <w:multiLevelType w:val="hybridMultilevel"/>
    <w:tmpl w:val="C0B44606"/>
    <w:lvl w:ilvl="0" w:tplc="C180CE0C">
      <w:start w:val="1"/>
      <w:numFmt w:val="decimal"/>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200E2024">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6A6637EE">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F5A41CFE">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C024D05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9006BB6C">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906C2C84">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4ABEE698">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E0827F3C">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80" w15:restartNumberingAfterBreak="0">
    <w:nsid w:val="64A72FE1"/>
    <w:multiLevelType w:val="hybridMultilevel"/>
    <w:tmpl w:val="22F467EE"/>
    <w:lvl w:ilvl="0" w:tplc="A9E68D1E">
      <w:start w:val="1"/>
      <w:numFmt w:val="decimal"/>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37FE9582">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244E1922">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B4441650">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7B7A594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924E5ABC">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5DF28B34">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F0AEECDA">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EA903FDE">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81" w15:restartNumberingAfterBreak="0">
    <w:nsid w:val="64F56066"/>
    <w:multiLevelType w:val="hybridMultilevel"/>
    <w:tmpl w:val="FCFE63BA"/>
    <w:lvl w:ilvl="0" w:tplc="3FB2E81C">
      <w:start w:val="1"/>
      <w:numFmt w:val="decimal"/>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18FA8426">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1EC25934">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B10CC524">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81BA2DD0">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080C1788">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2B4E9DD8">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E6AA8770">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6394A164">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82" w15:restartNumberingAfterBreak="0">
    <w:nsid w:val="65506F62"/>
    <w:multiLevelType w:val="hybridMultilevel"/>
    <w:tmpl w:val="B840E6A2"/>
    <w:lvl w:ilvl="0" w:tplc="5B9E22F0">
      <w:start w:val="2"/>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AD60EB92">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D7F80310">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B44C613E">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009244E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20CEE81C">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1A24309E">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9E9407F0">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070A6B94">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83" w15:restartNumberingAfterBreak="0">
    <w:nsid w:val="65FD6DB4"/>
    <w:multiLevelType w:val="hybridMultilevel"/>
    <w:tmpl w:val="DD466434"/>
    <w:lvl w:ilvl="0" w:tplc="AEAEC368">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0EA668E2">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4588CA28">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F586BE30">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C1EE3FE4">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641887A0">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6ED095C8">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C066A40C">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CB9A6BEC">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84" w15:restartNumberingAfterBreak="0">
    <w:nsid w:val="66132993"/>
    <w:multiLevelType w:val="hybridMultilevel"/>
    <w:tmpl w:val="6CA45ABC"/>
    <w:lvl w:ilvl="0" w:tplc="4AB0A67E">
      <w:start w:val="1"/>
      <w:numFmt w:val="decimal"/>
      <w:lvlText w:val="%1."/>
      <w:lvlJc w:val="left"/>
      <w:pPr>
        <w:ind w:left="22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A91ADD2A">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31222EBE">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887A1350">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34F4CC94">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CF8CC682">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067E4C90">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A5425792">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FB103492">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85" w15:restartNumberingAfterBreak="0">
    <w:nsid w:val="663A00AE"/>
    <w:multiLevelType w:val="hybridMultilevel"/>
    <w:tmpl w:val="9BBE726A"/>
    <w:lvl w:ilvl="0" w:tplc="CEC4AEBE">
      <w:start w:val="1"/>
      <w:numFmt w:val="decimal"/>
      <w:lvlText w:val="%1."/>
      <w:lvlJc w:val="left"/>
      <w:pPr>
        <w:ind w:left="7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55C6FF6A">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1BBC566C">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F0B4C966">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E9B4468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5D88A68A">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6512FB3C">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B88083D8">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6764E3AE">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86" w15:restartNumberingAfterBreak="0">
    <w:nsid w:val="66C14AF9"/>
    <w:multiLevelType w:val="hybridMultilevel"/>
    <w:tmpl w:val="DDCA2FE6"/>
    <w:lvl w:ilvl="0" w:tplc="16286114">
      <w:start w:val="1"/>
      <w:numFmt w:val="decimal"/>
      <w:lvlText w:val="%1."/>
      <w:lvlJc w:val="left"/>
      <w:pPr>
        <w:ind w:left="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ADD68902">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A732DD9A">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09A681BA">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4C222B26">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B98A8CCE">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611E4D56">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2E7490EC">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38BCE71E">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87" w15:restartNumberingAfterBreak="0">
    <w:nsid w:val="676F4B84"/>
    <w:multiLevelType w:val="hybridMultilevel"/>
    <w:tmpl w:val="92B0EFBE"/>
    <w:lvl w:ilvl="0" w:tplc="DDE058F2">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99D86D6E">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94E0B820">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324E57EE">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D54A0526">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F9CA44C2">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1596746A">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964081D4">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3D288BA0">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88" w15:restartNumberingAfterBreak="0">
    <w:nsid w:val="682E06C3"/>
    <w:multiLevelType w:val="hybridMultilevel"/>
    <w:tmpl w:val="24869A24"/>
    <w:lvl w:ilvl="0" w:tplc="DA5C9280">
      <w:start w:val="1"/>
      <w:numFmt w:val="decimal"/>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DDB88B6E">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6E52DFF4">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259E7F5A">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316AF64A">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3A18255E">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DD06B328">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7DD60942">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9BA6B4E6">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89" w15:restartNumberingAfterBreak="0">
    <w:nsid w:val="687228EB"/>
    <w:multiLevelType w:val="hybridMultilevel"/>
    <w:tmpl w:val="ECFABDA0"/>
    <w:lvl w:ilvl="0" w:tplc="2A3ED996">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0DC0EC70">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3E745382">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F27E5D06">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24E2615A">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4FA4B08A">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1C041F50">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CB947DD6">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EB1E5BEA">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90" w15:restartNumberingAfterBreak="0">
    <w:nsid w:val="68B529A2"/>
    <w:multiLevelType w:val="hybridMultilevel"/>
    <w:tmpl w:val="AB0A2FC6"/>
    <w:lvl w:ilvl="0" w:tplc="2628448E">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5D8404B0">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3B56D532">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56BE4C28">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331400BC">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A9F6CA64">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09A42182">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E4869176">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EC60B094">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91" w15:restartNumberingAfterBreak="0">
    <w:nsid w:val="693F6CC2"/>
    <w:multiLevelType w:val="hybridMultilevel"/>
    <w:tmpl w:val="4DE4736C"/>
    <w:lvl w:ilvl="0" w:tplc="633667AC">
      <w:start w:val="4"/>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B8EE2642">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0B227D52">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3ED021B6">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ADCE507E">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42725F26">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CEB8E236">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AD681612">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38381D38">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92" w15:restartNumberingAfterBreak="0">
    <w:nsid w:val="6AE2339A"/>
    <w:multiLevelType w:val="hybridMultilevel"/>
    <w:tmpl w:val="94B8FD3E"/>
    <w:lvl w:ilvl="0" w:tplc="DAA0C148">
      <w:start w:val="4"/>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8AD8139E">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02C45858">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C11E479C">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B5A85FF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409286EE">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ED043B00">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D31C7AA4">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46BAB6C0">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93" w15:restartNumberingAfterBreak="0">
    <w:nsid w:val="6BCB0C87"/>
    <w:multiLevelType w:val="hybridMultilevel"/>
    <w:tmpl w:val="74F09D72"/>
    <w:lvl w:ilvl="0" w:tplc="96EC7116">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C96477FC">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70C2443E">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760AF3C0">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9E7459E6">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297C057A">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92486D10">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573AA9E8">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DDC4500A">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94" w15:restartNumberingAfterBreak="0">
    <w:nsid w:val="6CCD4B91"/>
    <w:multiLevelType w:val="hybridMultilevel"/>
    <w:tmpl w:val="801ADFD0"/>
    <w:lvl w:ilvl="0" w:tplc="B636EAC6">
      <w:start w:val="1"/>
      <w:numFmt w:val="upperLetter"/>
      <w:lvlText w:val="%1."/>
      <w:lvlJc w:val="left"/>
      <w:pPr>
        <w:ind w:left="1343"/>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5C26B78C">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FDEA9D6C">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C1CA00C4">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B6AC72F0">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DC460FA0">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BA70D4AA">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32BCADE0">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E9085818">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95" w15:restartNumberingAfterBreak="0">
    <w:nsid w:val="6FA84907"/>
    <w:multiLevelType w:val="hybridMultilevel"/>
    <w:tmpl w:val="9D86AD74"/>
    <w:lvl w:ilvl="0" w:tplc="C2E8CEA2">
      <w:start w:val="1"/>
      <w:numFmt w:val="upperLetter"/>
      <w:lvlText w:val="%1."/>
      <w:lvlJc w:val="left"/>
      <w:pPr>
        <w:ind w:left="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B31EFF40">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C2B65772">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31F4B2BE">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98C64E5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060C5270">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EA6A7AB6">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2CBA696E">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38BE4EDC">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96" w15:restartNumberingAfterBreak="0">
    <w:nsid w:val="705237FA"/>
    <w:multiLevelType w:val="hybridMultilevel"/>
    <w:tmpl w:val="6898094E"/>
    <w:lvl w:ilvl="0" w:tplc="3416AD96">
      <w:start w:val="1"/>
      <w:numFmt w:val="decimal"/>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02A244E8">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D12CFA92">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3F40F752">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9898AD4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3C26FFC4">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C22A62B2">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DCA43952">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77044C1C">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97" w15:restartNumberingAfterBreak="0">
    <w:nsid w:val="70F94C00"/>
    <w:multiLevelType w:val="hybridMultilevel"/>
    <w:tmpl w:val="BBE834BE"/>
    <w:lvl w:ilvl="0" w:tplc="A4C82D60">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28D4B0D2">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079C5F02">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680E37F0">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49D01590">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9684E506">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9508E246">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5A6C35E4">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FE0EEF26">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98" w15:restartNumberingAfterBreak="0">
    <w:nsid w:val="72C8347D"/>
    <w:multiLevelType w:val="hybridMultilevel"/>
    <w:tmpl w:val="A73ADEB8"/>
    <w:lvl w:ilvl="0" w:tplc="CB8AE4A6">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556EC87E">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03169A8A">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46D2445C">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F20A0A54">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85AA399E">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CA584F22">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25DA5EBA">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5BF8B848">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99" w15:restartNumberingAfterBreak="0">
    <w:nsid w:val="75FF7E4A"/>
    <w:multiLevelType w:val="hybridMultilevel"/>
    <w:tmpl w:val="64684102"/>
    <w:lvl w:ilvl="0" w:tplc="55343D6E">
      <w:start w:val="1"/>
      <w:numFmt w:val="lowerLetter"/>
      <w:lvlText w:val="%1."/>
      <w:lvlJc w:val="left"/>
      <w:pPr>
        <w:ind w:left="1343"/>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35A8B948">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78061B32">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D518A1CC">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8656F588">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FC607424">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FD3A2CC0">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2BAA9DBE">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2E108862">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100" w15:restartNumberingAfterBreak="0">
    <w:nsid w:val="7804101F"/>
    <w:multiLevelType w:val="hybridMultilevel"/>
    <w:tmpl w:val="3E360148"/>
    <w:lvl w:ilvl="0" w:tplc="964C86F2">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6AA849CC">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7248D03A">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CB4261A8">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EEFA9526">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761C7686">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8DA699F2">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6434A964">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CDFE25A2">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101" w15:restartNumberingAfterBreak="0">
    <w:nsid w:val="78982154"/>
    <w:multiLevelType w:val="hybridMultilevel"/>
    <w:tmpl w:val="813C413A"/>
    <w:lvl w:ilvl="0" w:tplc="E0525F12">
      <w:start w:val="1"/>
      <w:numFmt w:val="decimal"/>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AFB09A86">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6DEEDF24">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2B6E7138">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126AF012">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72327302">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96527290">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78EC9026">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82F45890">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102" w15:restartNumberingAfterBreak="0">
    <w:nsid w:val="7BE43332"/>
    <w:multiLevelType w:val="hybridMultilevel"/>
    <w:tmpl w:val="7CE84F36"/>
    <w:lvl w:ilvl="0" w:tplc="50DEC0F2">
      <w:start w:val="1"/>
      <w:numFmt w:val="upperLetter"/>
      <w:lvlText w:val="%1."/>
      <w:lvlJc w:val="left"/>
      <w:pPr>
        <w:ind w:left="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92D43F74">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AFD89E48">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B8064C7A">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362EFA30">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A74CAF56">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08E45432">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79007974">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BD6C5CBC">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103" w15:restartNumberingAfterBreak="0">
    <w:nsid w:val="7EAD032F"/>
    <w:multiLevelType w:val="hybridMultilevel"/>
    <w:tmpl w:val="B1F0FB70"/>
    <w:lvl w:ilvl="0" w:tplc="92821246">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8A44EB5C">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C1D833CE">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C0BC6AC0">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B16C1300">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6B36824E">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5EAEA3C8">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A358E566">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03C049E8">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abstractNum w:abstractNumId="104" w15:restartNumberingAfterBreak="0">
    <w:nsid w:val="7F693E23"/>
    <w:multiLevelType w:val="hybridMultilevel"/>
    <w:tmpl w:val="0F72FE18"/>
    <w:lvl w:ilvl="0" w:tplc="99443DAA">
      <w:start w:val="1"/>
      <w:numFmt w:val="upperLetter"/>
      <w:lvlText w:val="%1."/>
      <w:lvlJc w:val="left"/>
      <w:pPr>
        <w:ind w:left="975"/>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1" w:tplc="18C24FF8">
      <w:start w:val="1"/>
      <w:numFmt w:val="lowerLetter"/>
      <w:lvlText w:val="%2"/>
      <w:lvlJc w:val="left"/>
      <w:pPr>
        <w:ind w:left="18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2" w:tplc="3C54DB98">
      <w:start w:val="1"/>
      <w:numFmt w:val="lowerRoman"/>
      <w:lvlText w:val="%3"/>
      <w:lvlJc w:val="left"/>
      <w:pPr>
        <w:ind w:left="25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3" w:tplc="E1EA626E">
      <w:start w:val="1"/>
      <w:numFmt w:val="decimal"/>
      <w:lvlText w:val="%4"/>
      <w:lvlJc w:val="left"/>
      <w:pPr>
        <w:ind w:left="32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4" w:tplc="7B02610E">
      <w:start w:val="1"/>
      <w:numFmt w:val="lowerLetter"/>
      <w:lvlText w:val="%5"/>
      <w:lvlJc w:val="left"/>
      <w:pPr>
        <w:ind w:left="396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5" w:tplc="B5F62D2E">
      <w:start w:val="1"/>
      <w:numFmt w:val="lowerRoman"/>
      <w:lvlText w:val="%6"/>
      <w:lvlJc w:val="left"/>
      <w:pPr>
        <w:ind w:left="468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6" w:tplc="BE3EDDD2">
      <w:start w:val="1"/>
      <w:numFmt w:val="decimal"/>
      <w:lvlText w:val="%7"/>
      <w:lvlJc w:val="left"/>
      <w:pPr>
        <w:ind w:left="540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7" w:tplc="4B5099C4">
      <w:start w:val="1"/>
      <w:numFmt w:val="lowerLetter"/>
      <w:lvlText w:val="%8"/>
      <w:lvlJc w:val="left"/>
      <w:pPr>
        <w:ind w:left="612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lvl w:ilvl="8" w:tplc="6A04B9D4">
      <w:start w:val="1"/>
      <w:numFmt w:val="lowerRoman"/>
      <w:lvlText w:val="%9"/>
      <w:lvlJc w:val="left"/>
      <w:pPr>
        <w:ind w:left="6840"/>
      </w:pPr>
      <w:rPr>
        <w:rFonts w:ascii="Century" w:eastAsia="Century" w:hAnsi="Century" w:cs="Century"/>
        <w:b w:val="0"/>
        <w:i w:val="0"/>
        <w:strike w:val="0"/>
        <w:dstrike w:val="0"/>
        <w:color w:val="231F20"/>
        <w:sz w:val="20"/>
        <w:szCs w:val="20"/>
        <w:u w:val="none" w:color="000000"/>
        <w:bdr w:val="none" w:sz="0" w:space="0" w:color="auto"/>
        <w:shd w:val="clear" w:color="auto" w:fill="auto"/>
        <w:vertAlign w:val="baseline"/>
      </w:rPr>
    </w:lvl>
  </w:abstractNum>
  <w:num w:numId="1" w16cid:durableId="550966782">
    <w:abstractNumId w:val="3"/>
  </w:num>
  <w:num w:numId="2" w16cid:durableId="1331910419">
    <w:abstractNumId w:val="14"/>
  </w:num>
  <w:num w:numId="3" w16cid:durableId="712969443">
    <w:abstractNumId w:val="56"/>
  </w:num>
  <w:num w:numId="4" w16cid:durableId="762531178">
    <w:abstractNumId w:val="11"/>
  </w:num>
  <w:num w:numId="5" w16cid:durableId="220403752">
    <w:abstractNumId w:val="42"/>
  </w:num>
  <w:num w:numId="6" w16cid:durableId="1232351659">
    <w:abstractNumId w:val="0"/>
  </w:num>
  <w:num w:numId="7" w16cid:durableId="740102784">
    <w:abstractNumId w:val="33"/>
  </w:num>
  <w:num w:numId="8" w16cid:durableId="75132913">
    <w:abstractNumId w:val="21"/>
  </w:num>
  <w:num w:numId="9" w16cid:durableId="635065876">
    <w:abstractNumId w:val="93"/>
  </w:num>
  <w:num w:numId="10" w16cid:durableId="248079928">
    <w:abstractNumId w:val="84"/>
  </w:num>
  <w:num w:numId="11" w16cid:durableId="455374338">
    <w:abstractNumId w:val="43"/>
  </w:num>
  <w:num w:numId="12" w16cid:durableId="1376584870">
    <w:abstractNumId w:val="30"/>
  </w:num>
  <w:num w:numId="13" w16cid:durableId="2056729991">
    <w:abstractNumId w:val="25"/>
  </w:num>
  <w:num w:numId="14" w16cid:durableId="1292636861">
    <w:abstractNumId w:val="32"/>
  </w:num>
  <w:num w:numId="15" w16cid:durableId="1231650503">
    <w:abstractNumId w:val="64"/>
  </w:num>
  <w:num w:numId="16" w16cid:durableId="1767270395">
    <w:abstractNumId w:val="103"/>
  </w:num>
  <w:num w:numId="17" w16cid:durableId="1826044894">
    <w:abstractNumId w:val="22"/>
  </w:num>
  <w:num w:numId="18" w16cid:durableId="1572739916">
    <w:abstractNumId w:val="37"/>
  </w:num>
  <w:num w:numId="19" w16cid:durableId="1940599494">
    <w:abstractNumId w:val="48"/>
  </w:num>
  <w:num w:numId="20" w16cid:durableId="2088528650">
    <w:abstractNumId w:val="39"/>
  </w:num>
  <w:num w:numId="21" w16cid:durableId="2108764435">
    <w:abstractNumId w:val="66"/>
  </w:num>
  <w:num w:numId="22" w16cid:durableId="638417714">
    <w:abstractNumId w:val="59"/>
  </w:num>
  <w:num w:numId="23" w16cid:durableId="315693238">
    <w:abstractNumId w:val="90"/>
  </w:num>
  <w:num w:numId="24" w16cid:durableId="741635113">
    <w:abstractNumId w:val="57"/>
  </w:num>
  <w:num w:numId="25" w16cid:durableId="1025327878">
    <w:abstractNumId w:val="68"/>
  </w:num>
  <w:num w:numId="26" w16cid:durableId="1932884719">
    <w:abstractNumId w:val="1"/>
  </w:num>
  <w:num w:numId="27" w16cid:durableId="247354424">
    <w:abstractNumId w:val="78"/>
  </w:num>
  <w:num w:numId="28" w16cid:durableId="1940410530">
    <w:abstractNumId w:val="94"/>
  </w:num>
  <w:num w:numId="29" w16cid:durableId="1588879905">
    <w:abstractNumId w:val="13"/>
  </w:num>
  <w:num w:numId="30" w16cid:durableId="1840778022">
    <w:abstractNumId w:val="17"/>
  </w:num>
  <w:num w:numId="31" w16cid:durableId="4216863">
    <w:abstractNumId w:val="72"/>
  </w:num>
  <w:num w:numId="32" w16cid:durableId="1389645321">
    <w:abstractNumId w:val="96"/>
  </w:num>
  <w:num w:numId="33" w16cid:durableId="2073575827">
    <w:abstractNumId w:val="54"/>
  </w:num>
  <w:num w:numId="34" w16cid:durableId="1930306286">
    <w:abstractNumId w:val="2"/>
  </w:num>
  <w:num w:numId="35" w16cid:durableId="369376526">
    <w:abstractNumId w:val="81"/>
  </w:num>
  <w:num w:numId="36" w16cid:durableId="1865513885">
    <w:abstractNumId w:val="60"/>
  </w:num>
  <w:num w:numId="37" w16cid:durableId="1694725459">
    <w:abstractNumId w:val="67"/>
  </w:num>
  <w:num w:numId="38" w16cid:durableId="2069985348">
    <w:abstractNumId w:val="70"/>
  </w:num>
  <w:num w:numId="39" w16cid:durableId="1900433765">
    <w:abstractNumId w:val="71"/>
  </w:num>
  <w:num w:numId="40" w16cid:durableId="691223067">
    <w:abstractNumId w:val="55"/>
  </w:num>
  <w:num w:numId="41" w16cid:durableId="83960650">
    <w:abstractNumId w:val="28"/>
  </w:num>
  <w:num w:numId="42" w16cid:durableId="1361778331">
    <w:abstractNumId w:val="35"/>
  </w:num>
  <w:num w:numId="43" w16cid:durableId="889414360">
    <w:abstractNumId w:val="91"/>
  </w:num>
  <w:num w:numId="44" w16cid:durableId="1272281698">
    <w:abstractNumId w:val="104"/>
  </w:num>
  <w:num w:numId="45" w16cid:durableId="914171543">
    <w:abstractNumId w:val="51"/>
  </w:num>
  <w:num w:numId="46" w16cid:durableId="1864857829">
    <w:abstractNumId w:val="34"/>
  </w:num>
  <w:num w:numId="47" w16cid:durableId="1931884352">
    <w:abstractNumId w:val="4"/>
  </w:num>
  <w:num w:numId="48" w16cid:durableId="1535195291">
    <w:abstractNumId w:val="80"/>
  </w:num>
  <w:num w:numId="49" w16cid:durableId="1061101782">
    <w:abstractNumId w:val="45"/>
  </w:num>
  <w:num w:numId="50" w16cid:durableId="598104507">
    <w:abstractNumId w:val="52"/>
  </w:num>
  <w:num w:numId="51" w16cid:durableId="578102076">
    <w:abstractNumId w:val="63"/>
  </w:num>
  <w:num w:numId="52" w16cid:durableId="1844205122">
    <w:abstractNumId w:val="87"/>
  </w:num>
  <w:num w:numId="53" w16cid:durableId="1138189067">
    <w:abstractNumId w:val="5"/>
  </w:num>
  <w:num w:numId="54" w16cid:durableId="774905183">
    <w:abstractNumId w:val="38"/>
  </w:num>
  <w:num w:numId="55" w16cid:durableId="934872600">
    <w:abstractNumId w:val="46"/>
  </w:num>
  <w:num w:numId="56" w16cid:durableId="713046731">
    <w:abstractNumId w:val="36"/>
  </w:num>
  <w:num w:numId="57" w16cid:durableId="388576961">
    <w:abstractNumId w:val="82"/>
  </w:num>
  <w:num w:numId="58" w16cid:durableId="435908882">
    <w:abstractNumId w:val="89"/>
  </w:num>
  <w:num w:numId="59" w16cid:durableId="579828638">
    <w:abstractNumId w:val="50"/>
  </w:num>
  <w:num w:numId="60" w16cid:durableId="765226183">
    <w:abstractNumId w:val="41"/>
  </w:num>
  <w:num w:numId="61" w16cid:durableId="170488220">
    <w:abstractNumId w:val="15"/>
  </w:num>
  <w:num w:numId="62" w16cid:durableId="51076626">
    <w:abstractNumId w:val="49"/>
  </w:num>
  <w:num w:numId="63" w16cid:durableId="1531409785">
    <w:abstractNumId w:val="24"/>
  </w:num>
  <w:num w:numId="64" w16cid:durableId="1141966394">
    <w:abstractNumId w:val="12"/>
  </w:num>
  <w:num w:numId="65" w16cid:durableId="1051416483">
    <w:abstractNumId w:val="99"/>
  </w:num>
  <w:num w:numId="66" w16cid:durableId="1337031003">
    <w:abstractNumId w:val="77"/>
  </w:num>
  <w:num w:numId="67" w16cid:durableId="1921207140">
    <w:abstractNumId w:val="76"/>
  </w:num>
  <w:num w:numId="68" w16cid:durableId="475680725">
    <w:abstractNumId w:val="9"/>
  </w:num>
  <w:num w:numId="69" w16cid:durableId="371267879">
    <w:abstractNumId w:val="16"/>
  </w:num>
  <w:num w:numId="70" w16cid:durableId="1977830158">
    <w:abstractNumId w:val="6"/>
  </w:num>
  <w:num w:numId="71" w16cid:durableId="1082602424">
    <w:abstractNumId w:val="19"/>
  </w:num>
  <w:num w:numId="72" w16cid:durableId="1993370858">
    <w:abstractNumId w:val="74"/>
  </w:num>
  <w:num w:numId="73" w16cid:durableId="1095591504">
    <w:abstractNumId w:val="61"/>
  </w:num>
  <w:num w:numId="74" w16cid:durableId="327907905">
    <w:abstractNumId w:val="44"/>
  </w:num>
  <w:num w:numId="75" w16cid:durableId="788358038">
    <w:abstractNumId w:val="18"/>
  </w:num>
  <w:num w:numId="76" w16cid:durableId="1308776047">
    <w:abstractNumId w:val="62"/>
  </w:num>
  <w:num w:numId="77" w16cid:durableId="573588227">
    <w:abstractNumId w:val="101"/>
  </w:num>
  <w:num w:numId="78" w16cid:durableId="1414087899">
    <w:abstractNumId w:val="58"/>
  </w:num>
  <w:num w:numId="79" w16cid:durableId="1263757288">
    <w:abstractNumId w:val="98"/>
  </w:num>
  <w:num w:numId="80" w16cid:durableId="684475168">
    <w:abstractNumId w:val="23"/>
  </w:num>
  <w:num w:numId="81" w16cid:durableId="2086567279">
    <w:abstractNumId w:val="88"/>
  </w:num>
  <w:num w:numId="82" w16cid:durableId="1063067186">
    <w:abstractNumId w:val="92"/>
  </w:num>
  <w:num w:numId="83" w16cid:durableId="1845516172">
    <w:abstractNumId w:val="97"/>
  </w:num>
  <w:num w:numId="84" w16cid:durableId="1727144884">
    <w:abstractNumId w:val="8"/>
  </w:num>
  <w:num w:numId="85" w16cid:durableId="543759776">
    <w:abstractNumId w:val="79"/>
  </w:num>
  <w:num w:numId="86" w16cid:durableId="1687899190">
    <w:abstractNumId w:val="83"/>
  </w:num>
  <w:num w:numId="87" w16cid:durableId="1285427615">
    <w:abstractNumId w:val="100"/>
  </w:num>
  <w:num w:numId="88" w16cid:durableId="2127653442">
    <w:abstractNumId w:val="40"/>
  </w:num>
  <w:num w:numId="89" w16cid:durableId="1617516619">
    <w:abstractNumId w:val="29"/>
  </w:num>
  <w:num w:numId="90" w16cid:durableId="1818380532">
    <w:abstractNumId w:val="10"/>
  </w:num>
  <w:num w:numId="91" w16cid:durableId="1704939549">
    <w:abstractNumId w:val="47"/>
  </w:num>
  <w:num w:numId="92" w16cid:durableId="614747767">
    <w:abstractNumId w:val="73"/>
  </w:num>
  <w:num w:numId="93" w16cid:durableId="717625019">
    <w:abstractNumId w:val="7"/>
  </w:num>
  <w:num w:numId="94" w16cid:durableId="1992295665">
    <w:abstractNumId w:val="95"/>
  </w:num>
  <w:num w:numId="95" w16cid:durableId="1095596954">
    <w:abstractNumId w:val="86"/>
  </w:num>
  <w:num w:numId="96" w16cid:durableId="1434352117">
    <w:abstractNumId w:val="85"/>
  </w:num>
  <w:num w:numId="97" w16cid:durableId="420881836">
    <w:abstractNumId w:val="53"/>
  </w:num>
  <w:num w:numId="98" w16cid:durableId="2120486774">
    <w:abstractNumId w:val="26"/>
  </w:num>
  <w:num w:numId="99" w16cid:durableId="1050348720">
    <w:abstractNumId w:val="31"/>
  </w:num>
  <w:num w:numId="100" w16cid:durableId="1330907997">
    <w:abstractNumId w:val="65"/>
  </w:num>
  <w:num w:numId="101" w16cid:durableId="942490697">
    <w:abstractNumId w:val="75"/>
  </w:num>
  <w:num w:numId="102" w16cid:durableId="399451421">
    <w:abstractNumId w:val="20"/>
  </w:num>
  <w:num w:numId="103" w16cid:durableId="1103650873">
    <w:abstractNumId w:val="27"/>
  </w:num>
  <w:num w:numId="104" w16cid:durableId="518007982">
    <w:abstractNumId w:val="69"/>
  </w:num>
  <w:num w:numId="105" w16cid:durableId="1565526808">
    <w:abstractNumId w:val="10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D9"/>
    <w:rsid w:val="00055AB5"/>
    <w:rsid w:val="000A09C3"/>
    <w:rsid w:val="000B6920"/>
    <w:rsid w:val="00134CF2"/>
    <w:rsid w:val="001727CC"/>
    <w:rsid w:val="00180796"/>
    <w:rsid w:val="001B0AE3"/>
    <w:rsid w:val="002C79F5"/>
    <w:rsid w:val="00347B98"/>
    <w:rsid w:val="003614D9"/>
    <w:rsid w:val="003B10C9"/>
    <w:rsid w:val="0044134C"/>
    <w:rsid w:val="00484A0E"/>
    <w:rsid w:val="004E7264"/>
    <w:rsid w:val="00582A46"/>
    <w:rsid w:val="00593462"/>
    <w:rsid w:val="005C2F06"/>
    <w:rsid w:val="006675CF"/>
    <w:rsid w:val="00696FDE"/>
    <w:rsid w:val="007003A6"/>
    <w:rsid w:val="007222E0"/>
    <w:rsid w:val="00795D3E"/>
    <w:rsid w:val="007B2C00"/>
    <w:rsid w:val="007C6E8F"/>
    <w:rsid w:val="0080312D"/>
    <w:rsid w:val="008539DF"/>
    <w:rsid w:val="008574FA"/>
    <w:rsid w:val="00885B3B"/>
    <w:rsid w:val="008A77FB"/>
    <w:rsid w:val="00912B03"/>
    <w:rsid w:val="00931B82"/>
    <w:rsid w:val="0095071F"/>
    <w:rsid w:val="00960F57"/>
    <w:rsid w:val="009A0844"/>
    <w:rsid w:val="009B57F1"/>
    <w:rsid w:val="00A021B0"/>
    <w:rsid w:val="00A54CEC"/>
    <w:rsid w:val="00B16F76"/>
    <w:rsid w:val="00B433F0"/>
    <w:rsid w:val="00BC366C"/>
    <w:rsid w:val="00BC5D03"/>
    <w:rsid w:val="00BE71F9"/>
    <w:rsid w:val="00C15446"/>
    <w:rsid w:val="00CB5598"/>
    <w:rsid w:val="00CC27B6"/>
    <w:rsid w:val="00CE6287"/>
    <w:rsid w:val="00D23963"/>
    <w:rsid w:val="00DE61FE"/>
    <w:rsid w:val="00DF2C8A"/>
    <w:rsid w:val="00E76691"/>
    <w:rsid w:val="00EC4633"/>
    <w:rsid w:val="00EC7327"/>
    <w:rsid w:val="00F06EB1"/>
    <w:rsid w:val="00F67BCF"/>
    <w:rsid w:val="00F93531"/>
    <w:rsid w:val="00FC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8F0E"/>
  <w15:docId w15:val="{6D769187-F148-49F5-8C1E-E9436390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710" w:firstLine="712"/>
      <w:jc w:val="both"/>
    </w:pPr>
    <w:rPr>
      <w:rFonts w:ascii="Times New Roman" w:eastAsia="Times New Roman" w:hAnsi="Times New Roman" w:cs="Times New Roman"/>
      <w:color w:val="231F20"/>
    </w:rPr>
  </w:style>
  <w:style w:type="paragraph" w:styleId="Heading1">
    <w:name w:val="heading 1"/>
    <w:next w:val="Normal"/>
    <w:link w:val="Heading1Char"/>
    <w:uiPriority w:val="9"/>
    <w:qFormat/>
    <w:pPr>
      <w:keepNext/>
      <w:keepLines/>
      <w:spacing w:after="0" w:line="259" w:lineRule="auto"/>
      <w:ind w:left="731" w:hanging="10"/>
      <w:jc w:val="center"/>
      <w:outlineLvl w:val="0"/>
    </w:pPr>
    <w:rPr>
      <w:rFonts w:ascii="Times New Roman" w:eastAsia="Times New Roman" w:hAnsi="Times New Roman" w:cs="Times New Roman"/>
      <w:b/>
      <w:color w:val="231F20"/>
      <w:u w:val="single" w:color="231F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231F20"/>
      <w:sz w:val="24"/>
      <w:u w:val="single" w:color="231F20"/>
    </w:rPr>
  </w:style>
  <w:style w:type="paragraph" w:styleId="Revision">
    <w:name w:val="Revision"/>
    <w:hidden/>
    <w:uiPriority w:val="99"/>
    <w:semiHidden/>
    <w:rsid w:val="00055AB5"/>
    <w:pPr>
      <w:spacing w:after="0" w:line="240" w:lineRule="auto"/>
    </w:pPr>
    <w:rPr>
      <w:rFonts w:ascii="Times New Roman" w:eastAsia="Times New Roman" w:hAnsi="Times New Roman" w:cs="Times New Roman"/>
      <w:color w:val="231F20"/>
    </w:rPr>
  </w:style>
  <w:style w:type="paragraph" w:styleId="Footer">
    <w:name w:val="footer"/>
    <w:basedOn w:val="Normal"/>
    <w:link w:val="FooterChar"/>
    <w:uiPriority w:val="99"/>
    <w:unhideWhenUsed/>
    <w:rsid w:val="001B0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AE3"/>
    <w:rPr>
      <w:rFonts w:ascii="Times New Roman" w:eastAsia="Times New Roman" w:hAnsi="Times New Roman" w:cs="Times New Roman"/>
      <w:color w:val="231F20"/>
    </w:rPr>
  </w:style>
  <w:style w:type="character" w:styleId="Hyperlink">
    <w:name w:val="Hyperlink"/>
    <w:basedOn w:val="DefaultParagraphFont"/>
    <w:uiPriority w:val="99"/>
    <w:unhideWhenUsed/>
    <w:rsid w:val="001727CC"/>
    <w:rPr>
      <w:color w:val="467886" w:themeColor="hyperlink"/>
      <w:u w:val="single"/>
    </w:rPr>
  </w:style>
  <w:style w:type="character" w:styleId="UnresolvedMention">
    <w:name w:val="Unresolved Mention"/>
    <w:basedOn w:val="DefaultParagraphFont"/>
    <w:uiPriority w:val="99"/>
    <w:semiHidden/>
    <w:unhideWhenUsed/>
    <w:rsid w:val="001727CC"/>
    <w:rPr>
      <w:color w:val="605E5C"/>
      <w:shd w:val="clear" w:color="auto" w:fill="E1DFDD"/>
    </w:rPr>
  </w:style>
  <w:style w:type="paragraph" w:styleId="ListParagraph">
    <w:name w:val="List Paragraph"/>
    <w:basedOn w:val="Normal"/>
    <w:uiPriority w:val="34"/>
    <w:qFormat/>
    <w:rsid w:val="00484A0E"/>
    <w:pPr>
      <w:ind w:left="720"/>
      <w:contextualSpacing/>
    </w:pPr>
  </w:style>
  <w:style w:type="paragraph" w:styleId="NormalWeb">
    <w:name w:val="Normal (Web)"/>
    <w:basedOn w:val="Normal"/>
    <w:uiPriority w:val="99"/>
    <w:semiHidden/>
    <w:unhideWhenUsed/>
    <w:rsid w:val="005C2F06"/>
    <w:pPr>
      <w:spacing w:before="100" w:beforeAutospacing="1" w:after="100" w:afterAutospacing="1" w:line="240" w:lineRule="auto"/>
      <w:ind w:left="0" w:firstLine="0"/>
      <w:jc w:val="left"/>
    </w:pPr>
    <w:rPr>
      <w:color w:val="auto"/>
      <w:kern w:val="0"/>
      <w14:ligatures w14:val="none"/>
    </w:rPr>
  </w:style>
  <w:style w:type="character" w:styleId="Emphasis">
    <w:name w:val="Emphasis"/>
    <w:basedOn w:val="DefaultParagraphFont"/>
    <w:uiPriority w:val="20"/>
    <w:qFormat/>
    <w:rsid w:val="005C2F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661">
      <w:bodyDiv w:val="1"/>
      <w:marLeft w:val="0"/>
      <w:marRight w:val="0"/>
      <w:marTop w:val="0"/>
      <w:marBottom w:val="0"/>
      <w:divBdr>
        <w:top w:val="none" w:sz="0" w:space="0" w:color="auto"/>
        <w:left w:val="none" w:sz="0" w:space="0" w:color="auto"/>
        <w:bottom w:val="none" w:sz="0" w:space="0" w:color="auto"/>
        <w:right w:val="none" w:sz="0" w:space="0" w:color="auto"/>
      </w:divBdr>
    </w:div>
    <w:div w:id="697779674">
      <w:bodyDiv w:val="1"/>
      <w:marLeft w:val="0"/>
      <w:marRight w:val="0"/>
      <w:marTop w:val="0"/>
      <w:marBottom w:val="0"/>
      <w:divBdr>
        <w:top w:val="none" w:sz="0" w:space="0" w:color="auto"/>
        <w:left w:val="none" w:sz="0" w:space="0" w:color="auto"/>
        <w:bottom w:val="none" w:sz="0" w:space="0" w:color="auto"/>
        <w:right w:val="none" w:sz="0" w:space="0" w:color="auto"/>
      </w:divBdr>
    </w:div>
    <w:div w:id="1217429393">
      <w:bodyDiv w:val="1"/>
      <w:marLeft w:val="0"/>
      <w:marRight w:val="0"/>
      <w:marTop w:val="0"/>
      <w:marBottom w:val="0"/>
      <w:divBdr>
        <w:top w:val="none" w:sz="0" w:space="0" w:color="auto"/>
        <w:left w:val="none" w:sz="0" w:space="0" w:color="auto"/>
        <w:bottom w:val="none" w:sz="0" w:space="0" w:color="auto"/>
        <w:right w:val="none" w:sz="0" w:space="0" w:color="auto"/>
      </w:divBdr>
    </w:div>
    <w:div w:id="1501845358">
      <w:bodyDiv w:val="1"/>
      <w:marLeft w:val="0"/>
      <w:marRight w:val="0"/>
      <w:marTop w:val="0"/>
      <w:marBottom w:val="0"/>
      <w:divBdr>
        <w:top w:val="none" w:sz="0" w:space="0" w:color="auto"/>
        <w:left w:val="none" w:sz="0" w:space="0" w:color="auto"/>
        <w:bottom w:val="none" w:sz="0" w:space="0" w:color="auto"/>
        <w:right w:val="none" w:sz="0" w:space="0" w:color="auto"/>
      </w:divBdr>
    </w:div>
    <w:div w:id="1648977154">
      <w:bodyDiv w:val="1"/>
      <w:marLeft w:val="0"/>
      <w:marRight w:val="0"/>
      <w:marTop w:val="0"/>
      <w:marBottom w:val="0"/>
      <w:divBdr>
        <w:top w:val="none" w:sz="0" w:space="0" w:color="auto"/>
        <w:left w:val="none" w:sz="0" w:space="0" w:color="auto"/>
        <w:bottom w:val="none" w:sz="0" w:space="0" w:color="auto"/>
        <w:right w:val="none" w:sz="0" w:space="0" w:color="auto"/>
      </w:divBdr>
    </w:div>
    <w:div w:id="2023966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aw.lis.virginia.gov/vacode/2.2-4301" TargetMode="Externa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law.lis.virginia.gov/vacode/2.2-4301"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w.lis.virginia.gov/vacode/44-146.17/"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law.lis.virginia.gov/vacode/44-146.17/" TargetMode="Externa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9A11FB4C81CD44B4BFE4A305D8F3D1" ma:contentTypeVersion="6" ma:contentTypeDescription="Create a new document." ma:contentTypeScope="" ma:versionID="80d38884862f613fe2c63b20b831d864">
  <xsd:schema xmlns:xsd="http://www.w3.org/2001/XMLSchema" xmlns:xs="http://www.w3.org/2001/XMLSchema" xmlns:p="http://schemas.microsoft.com/office/2006/metadata/properties" xmlns:ns2="4ea8f3a4-9ccb-404b-97a9-338143854807" targetNamespace="http://schemas.microsoft.com/office/2006/metadata/properties" ma:root="true" ma:fieldsID="54ae2a5717205344013772a2d0669063" ns2:_="">
    <xsd:import namespace="4ea8f3a4-9ccb-404b-97a9-3381438548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8f3a4-9ccb-404b-97a9-338143854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066E23-87BE-413D-B5EA-6C1378B38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8f3a4-9ccb-404b-97a9-338143854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42556-8672-4B8A-A46B-441AA5F37AAB}">
  <ds:schemaRefs>
    <ds:schemaRef ds:uri="http://www.w3.org/XML/1998/namespace"/>
    <ds:schemaRef ds:uri="http://schemas.microsoft.com/office/2006/documentManagement/types"/>
    <ds:schemaRef ds:uri="http://purl.org/dc/dcmitype/"/>
    <ds:schemaRef ds:uri="4ea8f3a4-9ccb-404b-97a9-338143854807"/>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9ADB089-60EF-463D-B6BB-1CA7B2BC5BB4}">
  <ds:schemaRefs>
    <ds:schemaRef ds:uri="http://schemas.microsoft.com/sharepoint/v3/contenttype/form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72</Pages>
  <Words>33637</Words>
  <Characters>191737</Characters>
  <Application>Microsoft Office Word</Application>
  <DocSecurity>0</DocSecurity>
  <Lines>1597</Lines>
  <Paragraphs>449</Paragraphs>
  <ScaleCrop>false</ScaleCrop>
  <HeadingPairs>
    <vt:vector size="2" baseType="variant">
      <vt:variant>
        <vt:lpstr>Title</vt:lpstr>
      </vt:variant>
      <vt:variant>
        <vt:i4>1</vt:i4>
      </vt:variant>
    </vt:vector>
  </HeadingPairs>
  <TitlesOfParts>
    <vt:vector size="1" baseType="lpstr">
      <vt:lpstr>No Job Name</vt:lpstr>
    </vt:vector>
  </TitlesOfParts>
  <Company>VITA</Company>
  <LinksUpToDate>false</LinksUpToDate>
  <CharactersWithSpaces>224925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Job Name</dc:title>
  <dc:subject/>
  <dc:creator>Layman, Barbara (DGS)</dc:creator>
  <cp:keywords/>
  <cp:lastModifiedBy>Driskill, Heather (DGS)</cp:lastModifiedBy>
  <cp:revision>2</cp:revision>
  <dcterms:created xsi:type="dcterms:W3CDTF">2025-11-12T19:36:00Z</dcterms:created>
  <dcterms:modified xsi:type="dcterms:W3CDTF">2025-11-12T19:36:00Z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0x010100359A11FB4C81CD44B4BFE4A305D8F3D1</vt:lpwstr>
  </property>
</Properties>
</file>